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CellSpacing w:w="0" w:type="dxa"/>
        <w:tblInd w:w="-284" w:type="dxa"/>
        <w:shd w:val="clear" w:color="auto" w:fill="FFFFFF"/>
        <w:tblCellMar>
          <w:left w:w="0" w:type="dxa"/>
          <w:right w:w="0" w:type="dxa"/>
        </w:tblCellMar>
        <w:tblLook w:val="04A0" w:firstRow="1" w:lastRow="0" w:firstColumn="1" w:lastColumn="0" w:noHBand="0" w:noVBand="1"/>
      </w:tblPr>
      <w:tblGrid>
        <w:gridCol w:w="3686"/>
        <w:gridCol w:w="5954"/>
      </w:tblGrid>
      <w:tr w:rsidR="00FF2BA1" w:rsidRPr="00A07902" w14:paraId="274F248D" w14:textId="77777777" w:rsidTr="000275E2">
        <w:trPr>
          <w:tblCellSpacing w:w="0" w:type="dxa"/>
        </w:trPr>
        <w:tc>
          <w:tcPr>
            <w:tcW w:w="3686" w:type="dxa"/>
            <w:shd w:val="clear" w:color="auto" w:fill="FFFFFF"/>
            <w:tcMar>
              <w:top w:w="0" w:type="dxa"/>
              <w:left w:w="108" w:type="dxa"/>
              <w:bottom w:w="0" w:type="dxa"/>
              <w:right w:w="108" w:type="dxa"/>
            </w:tcMar>
            <w:hideMark/>
          </w:tcPr>
          <w:p w14:paraId="2536F873" w14:textId="12ACF2AC" w:rsidR="00FF2BA1" w:rsidRPr="000275E2" w:rsidRDefault="000275E2" w:rsidP="00C76B3D">
            <w:pPr>
              <w:jc w:val="center"/>
              <w:rPr>
                <w:rFonts w:cs="Times New Roman"/>
                <w:b/>
                <w:bCs/>
                <w:szCs w:val="26"/>
              </w:rPr>
            </w:pPr>
            <w:bookmarkStart w:id="0" w:name="_Hlk196466389"/>
            <w:r w:rsidRPr="000275E2">
              <w:rPr>
                <w:rFonts w:cs="Times New Roman"/>
                <w:b/>
                <w:bCs/>
                <w:szCs w:val="26"/>
              </w:rPr>
              <w:t>BỘ DÂN TỘC VÀ TÔN GIÁO</w:t>
            </w:r>
          </w:p>
          <w:p w14:paraId="48E6223A" w14:textId="77777777" w:rsidR="00FF2BA1" w:rsidRPr="00A07902" w:rsidRDefault="00FF2BA1" w:rsidP="00C76B3D">
            <w:pPr>
              <w:jc w:val="both"/>
              <w:rPr>
                <w:rFonts w:cs="Times New Roman"/>
                <w:sz w:val="28"/>
                <w:szCs w:val="28"/>
              </w:rPr>
            </w:pPr>
            <w:r w:rsidRPr="00A07902">
              <w:rPr>
                <w:rFonts w:cs="Times New Roman"/>
                <w:b/>
                <w:bCs/>
                <w:sz w:val="28"/>
                <w:szCs w:val="28"/>
              </w:rPr>
              <w:br/>
            </w:r>
          </w:p>
        </w:tc>
        <w:tc>
          <w:tcPr>
            <w:tcW w:w="5954" w:type="dxa"/>
            <w:shd w:val="clear" w:color="auto" w:fill="FFFFFF"/>
            <w:tcMar>
              <w:top w:w="0" w:type="dxa"/>
              <w:left w:w="108" w:type="dxa"/>
              <w:bottom w:w="0" w:type="dxa"/>
              <w:right w:w="108" w:type="dxa"/>
            </w:tcMar>
            <w:hideMark/>
          </w:tcPr>
          <w:p w14:paraId="3FBBEBBA" w14:textId="77777777" w:rsidR="00FF2BA1" w:rsidRPr="00A07902" w:rsidRDefault="00FF2BA1" w:rsidP="00C76B3D">
            <w:pPr>
              <w:jc w:val="center"/>
              <w:rPr>
                <w:rFonts w:cs="Times New Roman"/>
                <w:b/>
                <w:bCs/>
                <w:sz w:val="28"/>
                <w:szCs w:val="28"/>
              </w:rPr>
            </w:pPr>
            <w:r w:rsidRPr="000275E2">
              <w:rPr>
                <w:rFonts w:cs="Times New Roman"/>
                <w:b/>
                <w:bCs/>
                <w:szCs w:val="26"/>
              </w:rPr>
              <w:t>CỘNG HÒA XÃ HỘI CHỦ NGHĨA VIỆT NAM</w:t>
            </w:r>
            <w:r w:rsidRPr="00A07902">
              <w:rPr>
                <w:rFonts w:cs="Times New Roman"/>
                <w:b/>
                <w:bCs/>
                <w:sz w:val="28"/>
                <w:szCs w:val="28"/>
              </w:rPr>
              <w:br/>
              <w:t>Độc lập - Tự do - Hạnh phúc</w:t>
            </w:r>
          </w:p>
        </w:tc>
      </w:tr>
      <w:tr w:rsidR="00FF2BA1" w:rsidRPr="00A07902" w14:paraId="06A07E81" w14:textId="77777777" w:rsidTr="000275E2">
        <w:trPr>
          <w:tblCellSpacing w:w="0" w:type="dxa"/>
        </w:trPr>
        <w:tc>
          <w:tcPr>
            <w:tcW w:w="3686" w:type="dxa"/>
            <w:shd w:val="clear" w:color="auto" w:fill="FFFFFF"/>
            <w:tcMar>
              <w:top w:w="0" w:type="dxa"/>
              <w:left w:w="108" w:type="dxa"/>
              <w:bottom w:w="0" w:type="dxa"/>
              <w:right w:w="108" w:type="dxa"/>
            </w:tcMar>
            <w:hideMark/>
          </w:tcPr>
          <w:p w14:paraId="2239F0DE" w14:textId="250E3AAA" w:rsidR="00FF2BA1" w:rsidRPr="00A07902" w:rsidRDefault="00FF2BA1" w:rsidP="00C76B3D">
            <w:pPr>
              <w:jc w:val="both"/>
              <w:rPr>
                <w:rFonts w:cs="Times New Roman"/>
                <w:sz w:val="28"/>
                <w:szCs w:val="28"/>
              </w:rPr>
            </w:pPr>
            <w:r w:rsidRPr="00A07902">
              <w:rPr>
                <w:rFonts w:cs="Times New Roman"/>
                <w:sz w:val="28"/>
                <w:szCs w:val="28"/>
              </w:rPr>
              <w:t xml:space="preserve">Số: </w:t>
            </w:r>
            <w:r>
              <w:rPr>
                <w:rFonts w:cs="Times New Roman"/>
                <w:sz w:val="28"/>
                <w:szCs w:val="28"/>
              </w:rPr>
              <w:t xml:space="preserve">       </w:t>
            </w:r>
            <w:r w:rsidRPr="00A07902">
              <w:rPr>
                <w:rFonts w:cs="Times New Roman"/>
                <w:sz w:val="28"/>
                <w:szCs w:val="28"/>
              </w:rPr>
              <w:t>/</w:t>
            </w:r>
            <w:r w:rsidR="00263ED7">
              <w:rPr>
                <w:rFonts w:cs="Times New Roman"/>
                <w:sz w:val="28"/>
                <w:szCs w:val="28"/>
              </w:rPr>
              <w:t>TTr-BDTTG</w:t>
            </w:r>
          </w:p>
        </w:tc>
        <w:tc>
          <w:tcPr>
            <w:tcW w:w="5954" w:type="dxa"/>
            <w:shd w:val="clear" w:color="auto" w:fill="FFFFFF"/>
            <w:tcMar>
              <w:top w:w="0" w:type="dxa"/>
              <w:left w:w="108" w:type="dxa"/>
              <w:bottom w:w="0" w:type="dxa"/>
              <w:right w:w="108" w:type="dxa"/>
            </w:tcMar>
            <w:hideMark/>
          </w:tcPr>
          <w:p w14:paraId="23DA3E9B" w14:textId="61DE3EA0" w:rsidR="00FF2BA1" w:rsidRPr="00A07902" w:rsidRDefault="00FF2BA1" w:rsidP="00C76B3D">
            <w:pPr>
              <w:jc w:val="both"/>
              <w:rPr>
                <w:rFonts w:cs="Times New Roman"/>
                <w:sz w:val="28"/>
                <w:szCs w:val="28"/>
              </w:rPr>
            </w:pPr>
            <w:r>
              <w:rPr>
                <w:rFonts w:cs="Times New Roman"/>
                <w:i/>
                <w:iCs/>
                <w:sz w:val="28"/>
                <w:szCs w:val="28"/>
              </w:rPr>
              <w:t xml:space="preserve">                  </w:t>
            </w:r>
            <w:r w:rsidRPr="00A07902">
              <w:rPr>
                <w:rFonts w:cs="Times New Roman"/>
                <w:i/>
                <w:iCs/>
                <w:sz w:val="28"/>
                <w:szCs w:val="28"/>
              </w:rPr>
              <w:t xml:space="preserve">Hà Nội, ngày </w:t>
            </w:r>
            <w:r>
              <w:rPr>
                <w:rFonts w:cs="Times New Roman"/>
                <w:i/>
                <w:iCs/>
                <w:sz w:val="28"/>
                <w:szCs w:val="28"/>
              </w:rPr>
              <w:t xml:space="preserve">     </w:t>
            </w:r>
            <w:r w:rsidRPr="00A07902">
              <w:rPr>
                <w:rFonts w:cs="Times New Roman"/>
                <w:i/>
                <w:iCs/>
                <w:sz w:val="28"/>
                <w:szCs w:val="28"/>
              </w:rPr>
              <w:t xml:space="preserve"> tháng </w:t>
            </w:r>
            <w:r>
              <w:rPr>
                <w:rFonts w:cs="Times New Roman"/>
                <w:i/>
                <w:iCs/>
                <w:sz w:val="28"/>
                <w:szCs w:val="28"/>
              </w:rPr>
              <w:t xml:space="preserve">     </w:t>
            </w:r>
            <w:r w:rsidRPr="00A07902">
              <w:rPr>
                <w:rFonts w:cs="Times New Roman"/>
                <w:i/>
                <w:iCs/>
                <w:sz w:val="28"/>
                <w:szCs w:val="28"/>
              </w:rPr>
              <w:t xml:space="preserve"> năm 2025</w:t>
            </w:r>
          </w:p>
        </w:tc>
      </w:tr>
    </w:tbl>
    <w:bookmarkEnd w:id="0"/>
    <w:p w14:paraId="47B23975" w14:textId="250FFEE3" w:rsidR="00BB104C" w:rsidRDefault="00BB104C" w:rsidP="00FF2BA1">
      <w:pPr>
        <w:spacing w:after="0" w:line="240" w:lineRule="auto"/>
        <w:jc w:val="center"/>
        <w:rPr>
          <w:rFonts w:cs="Times New Roman"/>
          <w:b/>
          <w:bCs/>
          <w:sz w:val="28"/>
          <w:szCs w:val="28"/>
        </w:rPr>
      </w:pPr>
      <w:r w:rsidRPr="00BB104C">
        <w:rPr>
          <w:rFonts w:cs="Times New Roman"/>
          <w:b/>
          <w:noProof/>
          <w:sz w:val="28"/>
          <w:szCs w:val="28"/>
        </w:rPr>
        <mc:AlternateContent>
          <mc:Choice Requires="wps">
            <w:drawing>
              <wp:anchor distT="45720" distB="45720" distL="114300" distR="114300" simplePos="0" relativeHeight="251659264" behindDoc="0" locked="0" layoutInCell="1" allowOverlap="1" wp14:anchorId="390CD1E5" wp14:editId="3909FDED">
                <wp:simplePos x="0" y="0"/>
                <wp:positionH relativeFrom="column">
                  <wp:posOffset>5715</wp:posOffset>
                </wp:positionH>
                <wp:positionV relativeFrom="paragraph">
                  <wp:posOffset>109220</wp:posOffset>
                </wp:positionV>
                <wp:extent cx="1123950" cy="361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61950"/>
                        </a:xfrm>
                        <a:prstGeom prst="rect">
                          <a:avLst/>
                        </a:prstGeom>
                        <a:solidFill>
                          <a:srgbClr val="FFFFFF"/>
                        </a:solidFill>
                        <a:ln w="9525">
                          <a:solidFill>
                            <a:srgbClr val="000000"/>
                          </a:solidFill>
                          <a:miter lim="800000"/>
                          <a:headEnd/>
                          <a:tailEnd/>
                        </a:ln>
                      </wps:spPr>
                      <wps:txbx>
                        <w:txbxContent>
                          <w:p w14:paraId="59C7AA27" w14:textId="1DFC4C52" w:rsidR="00BB104C" w:rsidRPr="00BB104C" w:rsidRDefault="00BB104C" w:rsidP="00BB104C">
                            <w:pPr>
                              <w:jc w:val="center"/>
                              <w:rPr>
                                <w:b/>
                                <w:bCs/>
                              </w:rPr>
                            </w:pPr>
                            <w:r w:rsidRPr="00BB104C">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CD1E5" id="_x0000_t202" coordsize="21600,21600" o:spt="202" path="m,l,21600r21600,l21600,xe">
                <v:stroke joinstyle="miter"/>
                <v:path gradientshapeok="t" o:connecttype="rect"/>
              </v:shapetype>
              <v:shape id="Text Box 2" o:spid="_x0000_s1026" type="#_x0000_t202" style="position:absolute;left:0;text-align:left;margin-left:.45pt;margin-top:8.6pt;width:88.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">
                <v:textbox>
                  <w:txbxContent>
                    <w:p w14:paraId="59C7AA27" w14:textId="1DFC4C52" w:rsidR="00BB104C" w:rsidRPr="00BB104C" w:rsidRDefault="00BB104C" w:rsidP="00BB104C">
                      <w:pPr>
                        <w:jc w:val="center"/>
                        <w:rPr>
                          <w:b/>
                          <w:bCs/>
                        </w:rPr>
                      </w:pPr>
                      <w:r w:rsidRPr="00BB104C">
                        <w:rPr>
                          <w:b/>
                          <w:bCs/>
                        </w:rPr>
                        <w:t>DỰ THẢO</w:t>
                      </w:r>
                    </w:p>
                  </w:txbxContent>
                </v:textbox>
                <w10:wrap type="square"/>
              </v:shape>
            </w:pict>
          </mc:Fallback>
        </mc:AlternateContent>
      </w:r>
    </w:p>
    <w:p w14:paraId="5DB07CC5" w14:textId="319E6831" w:rsidR="00BB104C" w:rsidRDefault="00BB104C" w:rsidP="00FF2BA1">
      <w:pPr>
        <w:spacing w:after="0" w:line="240" w:lineRule="auto"/>
        <w:jc w:val="center"/>
        <w:rPr>
          <w:rFonts w:cs="Times New Roman"/>
          <w:b/>
          <w:bCs/>
          <w:sz w:val="28"/>
          <w:szCs w:val="28"/>
        </w:rPr>
      </w:pPr>
    </w:p>
    <w:p w14:paraId="574A96FC" w14:textId="77777777" w:rsidR="00BB104C" w:rsidRDefault="00BB104C" w:rsidP="00FF2BA1">
      <w:pPr>
        <w:spacing w:after="0" w:line="240" w:lineRule="auto"/>
        <w:jc w:val="center"/>
        <w:rPr>
          <w:rFonts w:cs="Times New Roman"/>
          <w:b/>
          <w:bCs/>
          <w:sz w:val="28"/>
          <w:szCs w:val="28"/>
        </w:rPr>
      </w:pPr>
    </w:p>
    <w:p w14:paraId="5621C532" w14:textId="71B21132" w:rsidR="00FF2BA1" w:rsidRPr="00FF2BA1" w:rsidRDefault="00FF2BA1" w:rsidP="00FF2BA1">
      <w:pPr>
        <w:spacing w:after="0" w:line="240" w:lineRule="auto"/>
        <w:jc w:val="center"/>
        <w:rPr>
          <w:rFonts w:cs="Times New Roman"/>
          <w:sz w:val="28"/>
          <w:szCs w:val="28"/>
        </w:rPr>
      </w:pPr>
      <w:r w:rsidRPr="00FF2BA1">
        <w:rPr>
          <w:rFonts w:cs="Times New Roman"/>
          <w:b/>
          <w:bCs/>
          <w:sz w:val="28"/>
          <w:szCs w:val="28"/>
        </w:rPr>
        <w:t>TỜ TRÌNH</w:t>
      </w:r>
    </w:p>
    <w:p w14:paraId="2E2C0829" w14:textId="6DCE7F76" w:rsidR="00FF2BA1" w:rsidRPr="00755DA2" w:rsidRDefault="00000000" w:rsidP="00FF2BA1">
      <w:pPr>
        <w:spacing w:after="0" w:line="240" w:lineRule="auto"/>
        <w:jc w:val="center"/>
        <w:rPr>
          <w:rFonts w:ascii="Times New Roman Bold" w:hAnsi="Times New Roman Bold"/>
          <w:b/>
          <w:bCs/>
          <w:iCs/>
          <w:spacing w:val="-4"/>
          <w:sz w:val="28"/>
          <w:szCs w:val="28"/>
        </w:rPr>
      </w:pPr>
      <w:r w:rsidRPr="00755DA2">
        <w:rPr>
          <w:rFonts w:ascii="Times New Roman Bold" w:hAnsi="Times New Roman Bold"/>
          <w:b/>
          <w:bCs/>
          <w:iCs/>
          <w:spacing w:val="-4"/>
          <w:sz w:val="28"/>
          <w:szCs w:val="28"/>
        </w:rPr>
        <w:t xml:space="preserve">V/v </w:t>
      </w:r>
      <w:bookmarkStart w:id="1" w:name="_Hlk196729070"/>
      <w:r w:rsidRPr="00755DA2">
        <w:rPr>
          <w:rFonts w:ascii="Times New Roman Bold" w:hAnsi="Times New Roman Bold"/>
          <w:b/>
          <w:bCs/>
          <w:iCs/>
          <w:spacing w:val="-4"/>
          <w:sz w:val="28"/>
          <w:szCs w:val="28"/>
        </w:rPr>
        <w:t xml:space="preserve">trình dự thảo </w:t>
      </w:r>
      <w:bookmarkStart w:id="2" w:name="_Hlk196492183"/>
      <w:bookmarkStart w:id="3" w:name="_Hlk196491213"/>
      <w:r w:rsidRPr="00755DA2">
        <w:rPr>
          <w:rFonts w:ascii="Times New Roman Bold" w:hAnsi="Times New Roman Bold"/>
          <w:b/>
          <w:bCs/>
          <w:iCs/>
          <w:spacing w:val="-4"/>
          <w:sz w:val="28"/>
          <w:szCs w:val="28"/>
        </w:rPr>
        <w:t xml:space="preserve">Nghị định của Chính phủ ban hành </w:t>
      </w:r>
      <w:r w:rsidR="006A2D56">
        <w:rPr>
          <w:rFonts w:ascii="Times New Roman Bold" w:hAnsi="Times New Roman Bold"/>
          <w:b/>
          <w:bCs/>
          <w:iCs/>
          <w:spacing w:val="-4"/>
          <w:sz w:val="28"/>
          <w:szCs w:val="28"/>
        </w:rPr>
        <w:t>T</w:t>
      </w:r>
      <w:r w:rsidRPr="00755DA2">
        <w:rPr>
          <w:rFonts w:ascii="Times New Roman Bold" w:hAnsi="Times New Roman Bold"/>
          <w:b/>
          <w:bCs/>
          <w:iCs/>
          <w:spacing w:val="-4"/>
          <w:sz w:val="28"/>
          <w:szCs w:val="28"/>
        </w:rPr>
        <w:t>iêu chí</w:t>
      </w:r>
    </w:p>
    <w:p w14:paraId="7CB92CE5" w14:textId="6A7C0410" w:rsidR="007346BC" w:rsidRPr="00755DA2" w:rsidRDefault="00000000" w:rsidP="00FF2BA1">
      <w:pPr>
        <w:spacing w:after="0" w:line="240" w:lineRule="auto"/>
        <w:jc w:val="center"/>
        <w:rPr>
          <w:rFonts w:ascii="Times New Roman Bold" w:hAnsi="Times New Roman Bold"/>
          <w:b/>
          <w:bCs/>
          <w:iCs/>
          <w:spacing w:val="-4"/>
          <w:sz w:val="28"/>
          <w:szCs w:val="28"/>
        </w:rPr>
      </w:pPr>
      <w:r w:rsidRPr="00755DA2">
        <w:rPr>
          <w:rFonts w:ascii="Times New Roman Bold" w:hAnsi="Times New Roman Bold"/>
          <w:b/>
          <w:bCs/>
          <w:iCs/>
          <w:spacing w:val="-4"/>
          <w:sz w:val="28"/>
          <w:szCs w:val="28"/>
        </w:rPr>
        <w:t xml:space="preserve"> phân định vùng đồng bào dân tộc thiểu số và miền núi giai đoạn 2026</w:t>
      </w:r>
      <w:r w:rsidR="00FF2BA1" w:rsidRPr="00755DA2">
        <w:rPr>
          <w:rFonts w:ascii="Times New Roman Bold" w:hAnsi="Times New Roman Bold"/>
          <w:b/>
          <w:bCs/>
          <w:iCs/>
          <w:spacing w:val="-4"/>
          <w:sz w:val="28"/>
          <w:szCs w:val="28"/>
        </w:rPr>
        <w:t xml:space="preserve"> </w:t>
      </w:r>
      <w:r w:rsidR="002452D8" w:rsidRPr="00755DA2">
        <w:rPr>
          <w:rFonts w:ascii="Times New Roman Bold" w:hAnsi="Times New Roman Bold"/>
          <w:b/>
          <w:bCs/>
          <w:iCs/>
          <w:spacing w:val="-4"/>
          <w:sz w:val="28"/>
          <w:szCs w:val="28"/>
        </w:rPr>
        <w:t>-</w:t>
      </w:r>
      <w:r w:rsidR="00FF2BA1" w:rsidRPr="00755DA2">
        <w:rPr>
          <w:rFonts w:ascii="Times New Roman Bold" w:hAnsi="Times New Roman Bold"/>
          <w:b/>
          <w:bCs/>
          <w:iCs/>
          <w:spacing w:val="-4"/>
          <w:sz w:val="28"/>
          <w:szCs w:val="28"/>
        </w:rPr>
        <w:t xml:space="preserve"> </w:t>
      </w:r>
      <w:r w:rsidRPr="00755DA2">
        <w:rPr>
          <w:rFonts w:ascii="Times New Roman Bold" w:hAnsi="Times New Roman Bold"/>
          <w:b/>
          <w:bCs/>
          <w:iCs/>
          <w:spacing w:val="-4"/>
          <w:sz w:val="28"/>
          <w:szCs w:val="28"/>
        </w:rPr>
        <w:t>2030</w:t>
      </w:r>
      <w:bookmarkEnd w:id="2"/>
    </w:p>
    <w:bookmarkEnd w:id="1"/>
    <w:bookmarkEnd w:id="3"/>
    <w:p w14:paraId="14C6789D" w14:textId="18E4570D" w:rsidR="00FF2BA1" w:rsidRDefault="00FF2BA1">
      <w:pPr>
        <w:rPr>
          <w:b/>
        </w:rPr>
      </w:pPr>
    </w:p>
    <w:p w14:paraId="02140285" w14:textId="788205D7" w:rsidR="00E142B8" w:rsidRDefault="00000000" w:rsidP="00E142B8">
      <w:pPr>
        <w:jc w:val="center"/>
        <w:rPr>
          <w:rFonts w:cs="Times New Roman"/>
          <w:b/>
          <w:sz w:val="28"/>
          <w:szCs w:val="28"/>
        </w:rPr>
      </w:pPr>
      <w:r w:rsidRPr="00FF2BA1">
        <w:rPr>
          <w:rFonts w:cs="Times New Roman"/>
          <w:b/>
          <w:sz w:val="28"/>
          <w:szCs w:val="28"/>
        </w:rPr>
        <w:t xml:space="preserve">Kính trình: </w:t>
      </w:r>
      <w:r w:rsidR="00FF2BA1" w:rsidRPr="00FF2BA1">
        <w:rPr>
          <w:rFonts w:cs="Times New Roman"/>
          <w:b/>
          <w:sz w:val="28"/>
          <w:szCs w:val="28"/>
        </w:rPr>
        <w:t>Chính ph</w:t>
      </w:r>
      <w:r w:rsidR="00E142B8">
        <w:rPr>
          <w:rFonts w:cs="Times New Roman"/>
          <w:b/>
          <w:sz w:val="28"/>
          <w:szCs w:val="28"/>
        </w:rPr>
        <w:t>ủ</w:t>
      </w:r>
    </w:p>
    <w:p w14:paraId="4AE9A9BB" w14:textId="6F8F68CC" w:rsidR="004476EE" w:rsidRPr="00755DA2" w:rsidRDefault="000275E2" w:rsidP="00637653">
      <w:pPr>
        <w:spacing w:before="120" w:after="120" w:line="360" w:lineRule="atLeast"/>
        <w:ind w:firstLine="720"/>
        <w:jc w:val="both"/>
        <w:rPr>
          <w:rFonts w:cs="Times New Roman"/>
          <w:sz w:val="28"/>
          <w:szCs w:val="28"/>
        </w:rPr>
      </w:pPr>
      <w:r w:rsidRPr="00755DA2">
        <w:rPr>
          <w:rFonts w:cs="Times New Roman"/>
          <w:sz w:val="28"/>
          <w:szCs w:val="28"/>
          <w:lang w:val="nl-NL"/>
        </w:rPr>
        <w:t>Căn cứ quy định của Luật ban hành văn bản quy phạm pháp luật năm 2025, thực hiện Nghị quyết số 88/</w:t>
      </w:r>
      <w:r w:rsidRPr="006A2D56">
        <w:rPr>
          <w:rFonts w:cs="Times New Roman"/>
          <w:sz w:val="28"/>
          <w:szCs w:val="28"/>
          <w:lang w:val="nl-NL"/>
        </w:rPr>
        <w:t xml:space="preserve">2019/QH14 ngày </w:t>
      </w:r>
      <w:r w:rsidR="004476EE" w:rsidRPr="006A2D56">
        <w:rPr>
          <w:rFonts w:cs="Times New Roman"/>
          <w:sz w:val="28"/>
          <w:szCs w:val="28"/>
        </w:rPr>
        <w:t>18 tháng 11 năm 2019</w:t>
      </w:r>
      <w:r w:rsidR="004476EE" w:rsidRPr="00755DA2">
        <w:rPr>
          <w:rFonts w:cs="Times New Roman"/>
          <w:i/>
          <w:iCs/>
          <w:sz w:val="28"/>
          <w:szCs w:val="28"/>
        </w:rPr>
        <w:t xml:space="preserve"> </w:t>
      </w:r>
      <w:r w:rsidRPr="00755DA2">
        <w:rPr>
          <w:rFonts w:cs="Times New Roman"/>
          <w:sz w:val="28"/>
          <w:szCs w:val="28"/>
          <w:lang w:val="nl-NL"/>
        </w:rPr>
        <w:t xml:space="preserve">của Quốc hội về </w:t>
      </w:r>
      <w:bookmarkStart w:id="4" w:name="loai_1_name"/>
      <w:r w:rsidR="004476EE" w:rsidRPr="00755DA2">
        <w:rPr>
          <w:rFonts w:cs="Times New Roman"/>
          <w:sz w:val="28"/>
          <w:szCs w:val="28"/>
        </w:rPr>
        <w:t>phê duyệt Đề án tổng thể phát triển kinh tế - xã hội vùng đồng bào dân tộc thiểu số và miền núi giai đoạn 2021-2030</w:t>
      </w:r>
      <w:bookmarkEnd w:id="4"/>
      <w:r w:rsidR="004476EE" w:rsidRPr="00755DA2">
        <w:rPr>
          <w:rFonts w:cs="Times New Roman"/>
          <w:sz w:val="28"/>
          <w:szCs w:val="28"/>
        </w:rPr>
        <w:t xml:space="preserve">, thực hiện Quyết định số 150/QĐ-TTg ngày 16/01/2025 của Thủ tướng Chính phủ ban hành Chương trình công tác năm 2025 của Chính phủ, Thủ tướng Chính phủ, Bộ Dân tộc và Tôn giáo dự thảo Nghị định của Chính phủ ban hành </w:t>
      </w:r>
      <w:r w:rsidR="006A2D56">
        <w:rPr>
          <w:rFonts w:cs="Times New Roman"/>
          <w:sz w:val="28"/>
          <w:szCs w:val="28"/>
        </w:rPr>
        <w:t>T</w:t>
      </w:r>
      <w:r w:rsidR="004476EE" w:rsidRPr="00755DA2">
        <w:rPr>
          <w:rFonts w:cs="Times New Roman"/>
          <w:sz w:val="28"/>
          <w:szCs w:val="28"/>
        </w:rPr>
        <w:t xml:space="preserve">iêu chí phân định vùng đồng bào dân tộc thiểu số và miền núi giai đoạn 2026 </w:t>
      </w:r>
      <w:r w:rsidR="002452D8" w:rsidRPr="00755DA2">
        <w:rPr>
          <w:rFonts w:cs="Times New Roman"/>
          <w:sz w:val="28"/>
          <w:szCs w:val="28"/>
        </w:rPr>
        <w:t>-</w:t>
      </w:r>
      <w:r w:rsidR="004476EE" w:rsidRPr="00755DA2">
        <w:rPr>
          <w:rFonts w:cs="Times New Roman"/>
          <w:sz w:val="28"/>
          <w:szCs w:val="28"/>
        </w:rPr>
        <w:t xml:space="preserve"> 2030 như sau:</w:t>
      </w:r>
    </w:p>
    <w:p w14:paraId="296EFBE8" w14:textId="3BFB9328" w:rsidR="00E142B8" w:rsidRPr="00E142B8" w:rsidRDefault="00E142B8" w:rsidP="00637653">
      <w:pPr>
        <w:spacing w:after="120" w:line="360" w:lineRule="exact"/>
        <w:ind w:firstLine="720"/>
        <w:jc w:val="both"/>
        <w:rPr>
          <w:rFonts w:cs="Times New Roman"/>
          <w:b/>
          <w:sz w:val="28"/>
          <w:szCs w:val="28"/>
        </w:rPr>
      </w:pPr>
      <w:r w:rsidRPr="00E142B8">
        <w:rPr>
          <w:rFonts w:cs="Times New Roman"/>
          <w:b/>
          <w:sz w:val="28"/>
          <w:szCs w:val="28"/>
        </w:rPr>
        <w:t>I. SỰ CẦN THIẾT BAN HÀNH VĂN BẢN</w:t>
      </w:r>
    </w:p>
    <w:p w14:paraId="3441B06A" w14:textId="1F8EFE5D" w:rsidR="006E7B81" w:rsidRPr="006E7B81" w:rsidRDefault="006E7B81" w:rsidP="00637653">
      <w:pPr>
        <w:pStyle w:val="BodyText"/>
        <w:spacing w:before="120" w:line="360" w:lineRule="atLeast"/>
        <w:ind w:firstLine="720"/>
        <w:jc w:val="both"/>
        <w:rPr>
          <w:rFonts w:cs="Times New Roman"/>
          <w:sz w:val="28"/>
          <w:szCs w:val="28"/>
        </w:rPr>
      </w:pPr>
      <w:r w:rsidRPr="006E7B81">
        <w:rPr>
          <w:rFonts w:cs="Times New Roman"/>
          <w:sz w:val="28"/>
          <w:szCs w:val="28"/>
        </w:rPr>
        <w:t xml:space="preserve">Việc ban hành Nghị định của Chính phủ quy định </w:t>
      </w:r>
      <w:r w:rsidR="006A2D56">
        <w:rPr>
          <w:rFonts w:cs="Times New Roman"/>
          <w:sz w:val="28"/>
          <w:szCs w:val="28"/>
        </w:rPr>
        <w:t>t</w:t>
      </w:r>
      <w:r w:rsidRPr="006E7B81">
        <w:rPr>
          <w:rFonts w:cs="Times New Roman"/>
          <w:sz w:val="28"/>
          <w:szCs w:val="28"/>
        </w:rPr>
        <w:t>iêu chí phân định vùng đồng bào dân tộc thiểu số và miền núi giai đoạn 2026</w:t>
      </w:r>
      <w:r w:rsidR="006A2D56">
        <w:rPr>
          <w:rFonts w:cs="Times New Roman"/>
          <w:sz w:val="28"/>
          <w:szCs w:val="28"/>
        </w:rPr>
        <w:t xml:space="preserve"> - </w:t>
      </w:r>
      <w:r w:rsidRPr="006E7B81">
        <w:rPr>
          <w:rFonts w:cs="Times New Roman"/>
          <w:sz w:val="28"/>
          <w:szCs w:val="28"/>
        </w:rPr>
        <w:t>2030 là hết sức cần thiết, xuất phát từ những lý do sau:</w:t>
      </w:r>
    </w:p>
    <w:p w14:paraId="57199E7C" w14:textId="77777777" w:rsidR="006E7B81" w:rsidRPr="006E7B81" w:rsidRDefault="006E7B81" w:rsidP="00637653">
      <w:pPr>
        <w:pStyle w:val="BodyText"/>
        <w:spacing w:before="120" w:line="360" w:lineRule="atLeast"/>
        <w:ind w:firstLine="720"/>
        <w:jc w:val="both"/>
        <w:rPr>
          <w:rFonts w:cs="Times New Roman"/>
          <w:b/>
          <w:bCs/>
          <w:sz w:val="28"/>
          <w:szCs w:val="28"/>
        </w:rPr>
      </w:pPr>
      <w:r w:rsidRPr="006E7B81">
        <w:rPr>
          <w:rFonts w:cs="Times New Roman"/>
          <w:b/>
          <w:bCs/>
          <w:sz w:val="28"/>
          <w:szCs w:val="28"/>
        </w:rPr>
        <w:t>1. Thể chế hóa đầy đủ chủ trương, chính sách của Đảng và pháp luật của Nhà nước</w:t>
      </w:r>
    </w:p>
    <w:p w14:paraId="0CE1DBEF" w14:textId="77777777" w:rsidR="006E7B81" w:rsidRPr="006E7B81" w:rsidRDefault="006E7B81" w:rsidP="00637653">
      <w:pPr>
        <w:pStyle w:val="BodyText"/>
        <w:spacing w:before="120" w:line="360" w:lineRule="atLeast"/>
        <w:ind w:firstLine="720"/>
        <w:jc w:val="both"/>
        <w:rPr>
          <w:rFonts w:cs="Times New Roman"/>
          <w:sz w:val="28"/>
          <w:szCs w:val="28"/>
        </w:rPr>
      </w:pPr>
      <w:r w:rsidRPr="006E7B81">
        <w:rPr>
          <w:rFonts w:cs="Times New Roman"/>
          <w:sz w:val="28"/>
          <w:szCs w:val="28"/>
        </w:rPr>
        <w:t xml:space="preserve">Đảng và Nhà nước luôn khẳng định vị trí, vai trò chiến lược của công tác dân tộc và chính sách dân tộc trong sự nghiệp phát triển đất nước. Nghị quyết Đại hội đại biểu toàn quốc lần thứ XIII của Đảng xác định: </w:t>
      </w:r>
      <w:r w:rsidRPr="006E7B81">
        <w:rPr>
          <w:rFonts w:cs="Times New Roman"/>
          <w:i/>
          <w:iCs/>
          <w:sz w:val="28"/>
          <w:szCs w:val="28"/>
        </w:rPr>
        <w:t>“Tiếp tục phát triển toàn diện kinh tế - xã hội vùng đồng bào dân tộc thiểu số và miền núi; thu hẹp dần khoảng cách phát triển giữa các vùng, giữa các dân tộc”</w:t>
      </w:r>
      <w:r w:rsidRPr="006E7B81">
        <w:rPr>
          <w:rFonts w:cs="Times New Roman"/>
          <w:sz w:val="28"/>
          <w:szCs w:val="28"/>
        </w:rPr>
        <w:t>.</w:t>
      </w:r>
    </w:p>
    <w:p w14:paraId="4FBF0DFB" w14:textId="7A41F164" w:rsidR="006E7B81" w:rsidRPr="006E7B81" w:rsidRDefault="006E7B81" w:rsidP="00637653">
      <w:pPr>
        <w:pStyle w:val="BodyText"/>
        <w:spacing w:before="120" w:line="360" w:lineRule="atLeast"/>
        <w:ind w:firstLine="720"/>
        <w:jc w:val="both"/>
        <w:rPr>
          <w:rFonts w:cs="Times New Roman"/>
          <w:sz w:val="28"/>
          <w:szCs w:val="28"/>
        </w:rPr>
      </w:pPr>
      <w:r w:rsidRPr="006E7B81">
        <w:rPr>
          <w:rFonts w:cs="Times New Roman"/>
          <w:sz w:val="28"/>
          <w:szCs w:val="28"/>
        </w:rPr>
        <w:t>Bộ Chính trị đã ban hành Kết luận số 65-KL/TW ngày 30/10/2019 về tiếp tục thực hiện Nghị quyết số 24-NQ/TW khóa IX, trong đó nhấn mạnh yêu cầu hoàn thiện hệ thống chính sách dân tộc theo hướng tích hợp, lồng ghép, có trọng tâm, trọng điểm. Quốc hội đã phê duyệt Đề án tổng thể phát triển kinh tế - xã hội vùng đồng bào dân tộc thiểu số và miền núi giai đoạn 2021</w:t>
      </w:r>
      <w:r w:rsidR="006A2D56">
        <w:rPr>
          <w:rFonts w:cs="Times New Roman"/>
          <w:sz w:val="28"/>
          <w:szCs w:val="28"/>
        </w:rPr>
        <w:t xml:space="preserve"> - </w:t>
      </w:r>
      <w:r w:rsidRPr="006E7B81">
        <w:rPr>
          <w:rFonts w:cs="Times New Roman"/>
          <w:sz w:val="28"/>
          <w:szCs w:val="28"/>
        </w:rPr>
        <w:t>2030 tại Nghị quyết số 88/2019/QH14 và thông qua bố trí vốn triển khai Chương trình mục tiêu quốc gia tại Nghị quyết số 120/2020/QH14.</w:t>
      </w:r>
    </w:p>
    <w:p w14:paraId="6F882BD3" w14:textId="1C04FA8D" w:rsidR="006E7B81" w:rsidRPr="006E7B81" w:rsidRDefault="006E7B81" w:rsidP="00637653">
      <w:pPr>
        <w:pStyle w:val="BodyText"/>
        <w:spacing w:before="120" w:line="360" w:lineRule="atLeast"/>
        <w:ind w:firstLine="720"/>
        <w:jc w:val="both"/>
        <w:rPr>
          <w:rFonts w:cs="Times New Roman"/>
          <w:sz w:val="28"/>
          <w:szCs w:val="28"/>
        </w:rPr>
      </w:pPr>
      <w:r w:rsidRPr="006E7B81">
        <w:rPr>
          <w:rFonts w:cs="Times New Roman"/>
          <w:sz w:val="28"/>
          <w:szCs w:val="28"/>
        </w:rPr>
        <w:lastRenderedPageBreak/>
        <w:t>Để cụ thể hóa các chủ trương này, cần thiết phải ban hành một văn bản quy phạm pháp luật cấp Chính phủ nhằm quy định thống nhất, công khai, minh bạch các tiêu chí phân định địa bàn, làm cơ sở áp dụng chính sách dân tộc trong giai đoạn 2026</w:t>
      </w:r>
      <w:r w:rsidR="00F95826">
        <w:rPr>
          <w:rFonts w:cs="Times New Roman"/>
          <w:sz w:val="28"/>
          <w:szCs w:val="28"/>
        </w:rPr>
        <w:t xml:space="preserve"> - </w:t>
      </w:r>
      <w:r w:rsidRPr="006E7B81">
        <w:rPr>
          <w:rFonts w:cs="Times New Roman"/>
          <w:sz w:val="28"/>
          <w:szCs w:val="28"/>
        </w:rPr>
        <w:t>2030 và các giai đoạn tiếp theo.</w:t>
      </w:r>
    </w:p>
    <w:p w14:paraId="56062F18" w14:textId="77777777" w:rsidR="006E7B81" w:rsidRPr="006E7B81" w:rsidRDefault="006E7B81" w:rsidP="00637653">
      <w:pPr>
        <w:pStyle w:val="BodyText"/>
        <w:spacing w:before="120" w:line="360" w:lineRule="atLeast"/>
        <w:ind w:firstLine="720"/>
        <w:jc w:val="both"/>
        <w:rPr>
          <w:rFonts w:cs="Times New Roman"/>
          <w:b/>
          <w:bCs/>
          <w:sz w:val="28"/>
          <w:szCs w:val="28"/>
        </w:rPr>
      </w:pPr>
      <w:r w:rsidRPr="006E7B81">
        <w:rPr>
          <w:rFonts w:cs="Times New Roman"/>
          <w:b/>
          <w:bCs/>
          <w:sz w:val="28"/>
          <w:szCs w:val="28"/>
        </w:rPr>
        <w:t>2. Bảo đảm cơ sở pháp lý đồng bộ, kịp thời thay thế các quy định hiện hành sắp hết hiệu lực</w:t>
      </w:r>
    </w:p>
    <w:p w14:paraId="464985DC" w14:textId="538630A6" w:rsidR="006E7B81" w:rsidRPr="006E7B81" w:rsidRDefault="006E7B81" w:rsidP="00637653">
      <w:pPr>
        <w:pStyle w:val="BodyText"/>
        <w:spacing w:before="120" w:line="360" w:lineRule="atLeast"/>
        <w:ind w:firstLine="720"/>
        <w:jc w:val="both"/>
        <w:rPr>
          <w:rFonts w:cs="Times New Roman"/>
          <w:sz w:val="28"/>
          <w:szCs w:val="28"/>
        </w:rPr>
      </w:pPr>
      <w:r w:rsidRPr="006E7B81">
        <w:rPr>
          <w:rFonts w:cs="Times New Roman"/>
          <w:sz w:val="28"/>
          <w:szCs w:val="28"/>
        </w:rPr>
        <w:t>Hiện nay, việc phân định vùng đồng bào dân tộc thiểu số và miền núi theo trình độ phát triển đang được thực hiện theo Quyết định số 33/2020/QĐ-TTg ngày 12/11/2020 của Thủ tướng Chính phủ, áp dụng cho giai đoạn 2021</w:t>
      </w:r>
      <w:r w:rsidR="006A2D56">
        <w:rPr>
          <w:rFonts w:cs="Times New Roman"/>
          <w:sz w:val="28"/>
          <w:szCs w:val="28"/>
        </w:rPr>
        <w:t xml:space="preserve"> - </w:t>
      </w:r>
      <w:r w:rsidRPr="006E7B81">
        <w:rPr>
          <w:rFonts w:cs="Times New Roman"/>
          <w:sz w:val="28"/>
          <w:szCs w:val="28"/>
        </w:rPr>
        <w:t>2025. Tuy nhiên, Quyết định này sẽ hết hiệu lực sau năm 2025. Nếu không có văn bản mới thay thế, sẽ dẫn đến khoảng trống pháp lý trong việc xác định địa bàn triển khai các chính sách dân tộc, ảnh hưởng trực tiếp đến quá trình xây dựng và phân bổ nguồn lực đầu tư trung hạn giai đoạn tiếp theo.</w:t>
      </w:r>
    </w:p>
    <w:p w14:paraId="0DA1101B" w14:textId="77777777" w:rsidR="006E7B81" w:rsidRPr="006E7B81" w:rsidRDefault="006E7B81" w:rsidP="00637653">
      <w:pPr>
        <w:pStyle w:val="BodyText"/>
        <w:spacing w:before="120" w:line="360" w:lineRule="atLeast"/>
        <w:ind w:firstLine="720"/>
        <w:jc w:val="both"/>
        <w:rPr>
          <w:rFonts w:cs="Times New Roman"/>
          <w:sz w:val="28"/>
          <w:szCs w:val="28"/>
        </w:rPr>
      </w:pPr>
      <w:r w:rsidRPr="006E7B81">
        <w:rPr>
          <w:rFonts w:cs="Times New Roman"/>
          <w:sz w:val="28"/>
          <w:szCs w:val="28"/>
        </w:rPr>
        <w:t>Đồng thời, việc ban hành Nghị định thay thế Quyết định hiện hành là cần thiết nhằm nâng cao hiệu lực, hiệu quả thực thi chính sách, bảo đảm thống nhất, minh bạch và phù hợp với Luật Ban hành văn bản quy phạm pháp luật, Luật Tổ chức Chính phủ và yêu cầu cải cách hành chính trong giai đoạn hiện nay.</w:t>
      </w:r>
    </w:p>
    <w:p w14:paraId="76F3A4B6" w14:textId="77777777" w:rsidR="006E7B81" w:rsidRPr="006E7B81" w:rsidRDefault="006E7B81" w:rsidP="00637653">
      <w:pPr>
        <w:pStyle w:val="BodyText"/>
        <w:spacing w:before="120" w:line="360" w:lineRule="atLeast"/>
        <w:ind w:firstLine="720"/>
        <w:jc w:val="both"/>
        <w:rPr>
          <w:rFonts w:cs="Times New Roman"/>
          <w:b/>
          <w:bCs/>
          <w:sz w:val="28"/>
          <w:szCs w:val="28"/>
        </w:rPr>
      </w:pPr>
      <w:r w:rsidRPr="006E7B81">
        <w:rPr>
          <w:rFonts w:cs="Times New Roman"/>
          <w:b/>
          <w:bCs/>
          <w:sz w:val="28"/>
          <w:szCs w:val="28"/>
        </w:rPr>
        <w:t>3. Là căn cứ để xác định địa bàn ưu tiên đầu tư, phân bổ nguồn lực công bằng và hiệu quả</w:t>
      </w:r>
    </w:p>
    <w:p w14:paraId="7C02D033" w14:textId="0F4422D1"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Việc phân định rõ ràng các địa bàn theo đặc điểm dân cư, địa hình, điều kiện tự nhiên và trình độ phát triển kinh tế - xã hội là cơ sở để:</w:t>
      </w:r>
    </w:p>
    <w:p w14:paraId="12FA3EEC" w14:textId="2ACF9FD3"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Áp dụng chính sách có địa chỉ, đúng đối tượng;</w:t>
      </w:r>
    </w:p>
    <w:p w14:paraId="254CAA18" w14:textId="174AE74E"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Ưu tiên đầu tư các nguồn lực ngân sách Nhà nước, vốn ODA, vốn vay ưu đãi và nguồn lực xã hội;</w:t>
      </w:r>
    </w:p>
    <w:p w14:paraId="092623B4" w14:textId="048F6B26"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Thiết lập hệ thống dữ liệu thống nhất phục vụ quản lý, theo dõi và đánh giá chính sách một cách khách quan, minh bạch.</w:t>
      </w:r>
    </w:p>
    <w:p w14:paraId="4F6F52C0" w14:textId="3327D9F4" w:rsidR="006E7B81" w:rsidRPr="006E7B81" w:rsidRDefault="006E7B81" w:rsidP="00637653">
      <w:pPr>
        <w:pStyle w:val="BodyText"/>
        <w:spacing w:before="120" w:line="360" w:lineRule="atLeast"/>
        <w:ind w:firstLine="720"/>
        <w:jc w:val="both"/>
        <w:rPr>
          <w:rFonts w:ascii="Times New Roman Bold" w:hAnsi="Times New Roman Bold" w:cs="Times New Roman"/>
          <w:b/>
          <w:bCs/>
          <w:spacing w:val="4"/>
          <w:sz w:val="28"/>
          <w:szCs w:val="28"/>
        </w:rPr>
      </w:pPr>
      <w:r w:rsidRPr="006E7B81">
        <w:rPr>
          <w:rFonts w:ascii="Times New Roman Bold" w:hAnsi="Times New Roman Bold" w:cs="Times New Roman"/>
          <w:b/>
          <w:bCs/>
          <w:spacing w:val="4"/>
          <w:sz w:val="28"/>
          <w:szCs w:val="28"/>
        </w:rPr>
        <w:t>4. Góp phần thu hẹp khoảng cách và thúc đẩy phát triển bền vững</w:t>
      </w:r>
    </w:p>
    <w:p w14:paraId="7CC67CC4" w14:textId="70F777E6"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Phân định địa bàn không chỉ là yêu cầu kỹ thuật của quản lý nhà nước, mà còn là công cụ để:</w:t>
      </w:r>
    </w:p>
    <w:p w14:paraId="65AD766B" w14:textId="351FAF77"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Rút ngắn khoảng cách phát triển giữa các vùng, các dân tộc;</w:t>
      </w:r>
    </w:p>
    <w:p w14:paraId="4AA4D397" w14:textId="2A574B59"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Bảo đảm quyền tiếp cận công bằng đến các dịch vụ cơ bản (giáo dục, y tế, nước sạch, điện, internet…);</w:t>
      </w:r>
    </w:p>
    <w:p w14:paraId="30563733" w14:textId="79A03F2F" w:rsidR="006E7B81" w:rsidRPr="006E7B81" w:rsidRDefault="00637653" w:rsidP="00637653">
      <w:pPr>
        <w:pStyle w:val="BodyText"/>
        <w:spacing w:before="120" w:line="360" w:lineRule="atLeast"/>
        <w:ind w:firstLine="720"/>
        <w:jc w:val="both"/>
        <w:rPr>
          <w:rFonts w:cs="Times New Roman"/>
          <w:sz w:val="28"/>
          <w:szCs w:val="28"/>
        </w:rPr>
      </w:pPr>
      <w:r>
        <w:rPr>
          <w:rFonts w:cs="Times New Roman"/>
          <w:sz w:val="28"/>
          <w:szCs w:val="28"/>
        </w:rPr>
        <w:t xml:space="preserve">- </w:t>
      </w:r>
      <w:r w:rsidR="006E7B81" w:rsidRPr="006E7B81">
        <w:rPr>
          <w:rFonts w:cs="Times New Roman"/>
          <w:sz w:val="28"/>
          <w:szCs w:val="28"/>
        </w:rPr>
        <w:t>Thúc đẩy chuyển đổi số, chuyển đổi xanh, phát triển nông nghiệp đặc sản, kinh tế bản địa;</w:t>
      </w:r>
    </w:p>
    <w:p w14:paraId="76907637" w14:textId="37730144" w:rsidR="006E7B81" w:rsidRPr="009E1960" w:rsidRDefault="00637653" w:rsidP="00637653">
      <w:pPr>
        <w:pStyle w:val="BodyText"/>
        <w:spacing w:before="120" w:line="360" w:lineRule="atLeast"/>
        <w:ind w:firstLine="720"/>
        <w:jc w:val="both"/>
        <w:rPr>
          <w:rFonts w:cs="Times New Roman"/>
          <w:sz w:val="28"/>
          <w:szCs w:val="28"/>
        </w:rPr>
      </w:pPr>
      <w:r>
        <w:rPr>
          <w:rFonts w:cs="Times New Roman"/>
          <w:sz w:val="28"/>
          <w:szCs w:val="28"/>
        </w:rPr>
        <w:lastRenderedPageBreak/>
        <w:t xml:space="preserve">- </w:t>
      </w:r>
      <w:r w:rsidR="006E7B81" w:rsidRPr="006E7B81">
        <w:rPr>
          <w:rFonts w:cs="Times New Roman"/>
          <w:sz w:val="28"/>
          <w:szCs w:val="28"/>
        </w:rPr>
        <w:t xml:space="preserve">Tăng cường quốc phòng, an ninh, bảo vệ chủ quyền vùng biên giới, vùng </w:t>
      </w:r>
      <w:r w:rsidR="006E7B81" w:rsidRPr="009E1960">
        <w:rPr>
          <w:rFonts w:cs="Times New Roman"/>
          <w:sz w:val="28"/>
          <w:szCs w:val="28"/>
        </w:rPr>
        <w:t>sâu, vùng xa.</w:t>
      </w:r>
    </w:p>
    <w:p w14:paraId="1F142241" w14:textId="3DF65A5C" w:rsidR="006E7B81" w:rsidRPr="006E7B81" w:rsidRDefault="006E7B81" w:rsidP="00637653">
      <w:pPr>
        <w:pStyle w:val="BodyText"/>
        <w:spacing w:before="120" w:line="360" w:lineRule="atLeast"/>
        <w:ind w:firstLine="720"/>
        <w:jc w:val="both"/>
        <w:rPr>
          <w:rFonts w:cs="Times New Roman"/>
          <w:sz w:val="28"/>
          <w:szCs w:val="28"/>
        </w:rPr>
      </w:pPr>
      <w:r w:rsidRPr="009E1960">
        <w:rPr>
          <w:rFonts w:cs="Times New Roman"/>
          <w:sz w:val="28"/>
          <w:szCs w:val="28"/>
        </w:rPr>
        <w:t>Đặc biệt, trong giai đoạn 2026</w:t>
      </w:r>
      <w:r w:rsidR="00696F61" w:rsidRPr="009E1960">
        <w:rPr>
          <w:rFonts w:cs="Times New Roman"/>
          <w:sz w:val="28"/>
          <w:szCs w:val="28"/>
        </w:rPr>
        <w:t xml:space="preserve"> - </w:t>
      </w:r>
      <w:r w:rsidRPr="009E1960">
        <w:rPr>
          <w:rFonts w:cs="Times New Roman"/>
          <w:sz w:val="28"/>
          <w:szCs w:val="28"/>
        </w:rPr>
        <w:t>2030, mục tiêu phát triển vùng đồng bào dân tộc thiểu số và miền núi không chỉ là xóa đói giảm nghèo, mà còn hướng đến phát triển toàn diện, bền vững, có bản sắc và gắn kết liên vùng. Do đó, cần thiết phải xây dựng tiêu chí phân định phù hợp với yêu cầu mới, làm cơ sở hoạch</w:t>
      </w:r>
      <w:r w:rsidRPr="006E7B81">
        <w:rPr>
          <w:rFonts w:cs="Times New Roman"/>
          <w:sz w:val="28"/>
          <w:szCs w:val="28"/>
        </w:rPr>
        <w:t xml:space="preserve"> định chính sách một cách chiến lược, hiệu quả</w:t>
      </w:r>
    </w:p>
    <w:p w14:paraId="3351A931" w14:textId="0266770F" w:rsidR="00EE3B23" w:rsidRPr="00755DA2" w:rsidRDefault="00EE3B23" w:rsidP="00637653">
      <w:pPr>
        <w:pStyle w:val="BodyText"/>
        <w:spacing w:before="120" w:line="360" w:lineRule="atLeast"/>
        <w:ind w:firstLine="720"/>
        <w:jc w:val="both"/>
        <w:rPr>
          <w:rFonts w:cs="Times New Roman"/>
          <w:b/>
          <w:spacing w:val="2"/>
          <w:sz w:val="28"/>
          <w:szCs w:val="28"/>
          <w:lang w:val="nl-NL"/>
        </w:rPr>
      </w:pPr>
      <w:r w:rsidRPr="00755DA2">
        <w:rPr>
          <w:rFonts w:cs="Times New Roman"/>
          <w:b/>
          <w:spacing w:val="2"/>
          <w:sz w:val="28"/>
          <w:szCs w:val="28"/>
          <w:lang w:val="nl-NL"/>
        </w:rPr>
        <w:t>II. MỤC ĐÍCH, QUAN ĐIỂM CHỈ ĐẠO VIỆC XÂY DỰNG DỰ DỰ THẢO VĂN BẢN</w:t>
      </w:r>
    </w:p>
    <w:p w14:paraId="1E9F4BF4" w14:textId="5F76FE36" w:rsidR="00771899" w:rsidRPr="006E7B81" w:rsidRDefault="00771899" w:rsidP="00637653">
      <w:pPr>
        <w:pStyle w:val="BodyText"/>
        <w:spacing w:before="120" w:line="360" w:lineRule="atLeast"/>
        <w:ind w:firstLine="720"/>
        <w:jc w:val="both"/>
        <w:rPr>
          <w:rFonts w:cs="Times New Roman"/>
          <w:b/>
          <w:bCs/>
          <w:spacing w:val="2"/>
          <w:sz w:val="28"/>
          <w:szCs w:val="28"/>
        </w:rPr>
      </w:pPr>
      <w:r w:rsidRPr="006E7B81">
        <w:rPr>
          <w:rFonts w:cs="Times New Roman"/>
          <w:b/>
          <w:bCs/>
          <w:spacing w:val="2"/>
          <w:sz w:val="28"/>
          <w:szCs w:val="28"/>
        </w:rPr>
        <w:t>1. Mục đích của việc phân định</w:t>
      </w:r>
    </w:p>
    <w:p w14:paraId="603188E2"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Việc phân định được thực hiện nhằm các mục đích sau:</w:t>
      </w:r>
    </w:p>
    <w:p w14:paraId="675D3D9C"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Làm cơ sở pháp lý và thực tiễn để xác định địa bàn ưu tiên đầu tư, hỗ trợ từ ngân sách nhà nước, các chương trình mục tiêu quốc gia, chính sách dân tộc,</w:t>
      </w:r>
      <w:r w:rsidRPr="00755DA2">
        <w:rPr>
          <w:rFonts w:cs="Times New Roman"/>
          <w:b/>
          <w:bCs/>
          <w:spacing w:val="2"/>
          <w:sz w:val="28"/>
          <w:szCs w:val="28"/>
        </w:rPr>
        <w:t xml:space="preserve"> </w:t>
      </w:r>
      <w:r w:rsidRPr="00755DA2">
        <w:rPr>
          <w:rFonts w:cs="Times New Roman"/>
          <w:sz w:val="28"/>
          <w:szCs w:val="28"/>
        </w:rPr>
        <w:t>chính sách phát triển vùng.</w:t>
      </w:r>
    </w:p>
    <w:p w14:paraId="7F117F02" w14:textId="576817E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 xml:space="preserve">Phân loại, đánh giá khách quan thực trạng phát triển kinh tế - xã hội của các </w:t>
      </w:r>
      <w:r w:rsidR="006A2D56">
        <w:rPr>
          <w:rFonts w:cs="Times New Roman"/>
          <w:sz w:val="28"/>
          <w:szCs w:val="28"/>
        </w:rPr>
        <w:t xml:space="preserve">thôn, </w:t>
      </w:r>
      <w:r w:rsidRPr="00755DA2">
        <w:rPr>
          <w:rFonts w:cs="Times New Roman"/>
          <w:sz w:val="28"/>
          <w:szCs w:val="28"/>
        </w:rPr>
        <w:t>xã, tỉnh có đông đồng bào dân tộc thiểu số sinh sống, hoặc có điều kiện địa lý, tự nhiên đặc thù như miền núi.</w:t>
      </w:r>
    </w:p>
    <w:p w14:paraId="5D425ACC"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Bảo đảm tính công bằng, minh bạch và hiệu quả trong phân bổ nguồn lực đầu tư công, tránh dàn trải, trùng lặp chính sách.</w:t>
      </w:r>
    </w:p>
    <w:p w14:paraId="55A233AD" w14:textId="1EE0B41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Phục vụ công tác quy hoạch, lập kế hoạch phát triển kinh tế - xã hội của địa phương và trung ương, nhất là trong các giai đoạn 5 năm (như 2026</w:t>
      </w:r>
      <w:r w:rsidR="00707EA4">
        <w:rPr>
          <w:rFonts w:cs="Times New Roman"/>
          <w:sz w:val="28"/>
          <w:szCs w:val="28"/>
        </w:rPr>
        <w:t>-</w:t>
      </w:r>
      <w:r w:rsidRPr="00755DA2">
        <w:rPr>
          <w:rFonts w:cs="Times New Roman"/>
          <w:sz w:val="28"/>
          <w:szCs w:val="28"/>
        </w:rPr>
        <w:t>2030).</w:t>
      </w:r>
    </w:p>
    <w:p w14:paraId="4AA55F72"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Thúc đẩy phát triển bền vững và toàn diện, bảo tồn và phát huy bản sắc văn hoá dân tộc, giảm chênh lệch phát triển giữa các vùng, các dân tộc.</w:t>
      </w:r>
    </w:p>
    <w:p w14:paraId="79798425" w14:textId="7303555A" w:rsidR="00771899" w:rsidRPr="00755DA2" w:rsidRDefault="00771899" w:rsidP="00637653">
      <w:pPr>
        <w:spacing w:after="120" w:line="360" w:lineRule="exact"/>
        <w:ind w:firstLine="720"/>
        <w:jc w:val="both"/>
        <w:rPr>
          <w:rFonts w:cs="Times New Roman"/>
          <w:b/>
          <w:bCs/>
          <w:sz w:val="28"/>
          <w:szCs w:val="28"/>
        </w:rPr>
      </w:pPr>
      <w:r w:rsidRPr="00755DA2">
        <w:rPr>
          <w:rFonts w:cs="Times New Roman"/>
          <w:b/>
          <w:bCs/>
          <w:sz w:val="28"/>
          <w:szCs w:val="28"/>
        </w:rPr>
        <w:t>2. Quan điểm chỉ đạo</w:t>
      </w:r>
    </w:p>
    <w:p w14:paraId="45CF8018"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Các quan điểm chỉ đạo thường được quán triệt trong quá trình xây dựng tiêu chí và thực hiện phân định gồm:</w:t>
      </w:r>
    </w:p>
    <w:p w14:paraId="4471EDEA" w14:textId="3EEC1ADF"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 xml:space="preserve">Tuân thủ đúng định hướng, chủ trương của Đảng, chính sách pháp luật của Nhà nước, đặc biệt là các Nghị quyết của Đảng liên quan đến công tác dân tộc, vùng đồng bào </w:t>
      </w:r>
      <w:r w:rsidR="006A2D56">
        <w:rPr>
          <w:rFonts w:cs="Times New Roman"/>
          <w:sz w:val="28"/>
          <w:szCs w:val="28"/>
        </w:rPr>
        <w:t>dân tộc thiểu số</w:t>
      </w:r>
      <w:r w:rsidRPr="00755DA2">
        <w:rPr>
          <w:rFonts w:cs="Times New Roman"/>
          <w:sz w:val="28"/>
          <w:szCs w:val="28"/>
        </w:rPr>
        <w:t xml:space="preserve"> và miền núi.</w:t>
      </w:r>
    </w:p>
    <w:p w14:paraId="61C0F1A3"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Bảo đảm tính khách quan, khoa học, toàn diện và thực tiễn; phản ánh đúng thực trạng địa bàn, điều kiện phát triển và nhu cầu hỗ trợ.</w:t>
      </w:r>
    </w:p>
    <w:p w14:paraId="4202ECEE" w14:textId="333B70DF"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 xml:space="preserve">Lồng ghép, tích hợp đa chiều </w:t>
      </w:r>
      <w:r w:rsidR="00F4730B">
        <w:rPr>
          <w:rFonts w:cs="Times New Roman"/>
          <w:sz w:val="28"/>
          <w:szCs w:val="28"/>
        </w:rPr>
        <w:t>-</w:t>
      </w:r>
      <w:r w:rsidRPr="00755DA2">
        <w:rPr>
          <w:rFonts w:cs="Times New Roman"/>
          <w:sz w:val="28"/>
          <w:szCs w:val="28"/>
        </w:rPr>
        <w:t xml:space="preserve"> vừa xét đến yếu tố dân tộc, địa lý (địa hình, giao thông, khí hậu), vừa xét đến điều kiện kinh tế - xã hội, khả năng tiếp cận dịch vụ cơ bản.</w:t>
      </w:r>
    </w:p>
    <w:p w14:paraId="054843D3" w14:textId="77777777"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lastRenderedPageBreak/>
        <w:t>Thống nhất trong chỉ đạo, linh hoạt trong tổ chức thực hiện, có cơ chế điều chỉnh phù hợp với tình hình thực tiễn từng giai đoạn.</w:t>
      </w:r>
    </w:p>
    <w:p w14:paraId="405EB591" w14:textId="77777777" w:rsidR="00771899" w:rsidRPr="00755DA2" w:rsidRDefault="00771899" w:rsidP="00637653">
      <w:pPr>
        <w:spacing w:after="120" w:line="360" w:lineRule="exact"/>
        <w:ind w:firstLine="720"/>
        <w:jc w:val="both"/>
        <w:rPr>
          <w:rFonts w:cs="Times New Roman"/>
          <w:spacing w:val="-4"/>
          <w:sz w:val="28"/>
          <w:szCs w:val="28"/>
        </w:rPr>
      </w:pPr>
      <w:r w:rsidRPr="00755DA2">
        <w:rPr>
          <w:rFonts w:cs="Times New Roman"/>
          <w:spacing w:val="-4"/>
          <w:sz w:val="28"/>
          <w:szCs w:val="28"/>
        </w:rPr>
        <w:t>Bảo đảm tính kế thừa và liên thông với các quy định, tiêu chí đã được áp dụng trước đó, tránh gây xáo trộn lớn, đồng thời cập nhật phù hợp với bối cảnh mới.</w:t>
      </w:r>
    </w:p>
    <w:p w14:paraId="0C685332" w14:textId="038672D0" w:rsidR="00771899" w:rsidRPr="00755DA2" w:rsidRDefault="00771899" w:rsidP="00637653">
      <w:pPr>
        <w:spacing w:after="120" w:line="360" w:lineRule="exact"/>
        <w:ind w:firstLine="720"/>
        <w:jc w:val="both"/>
        <w:rPr>
          <w:rFonts w:cs="Times New Roman"/>
          <w:sz w:val="28"/>
          <w:szCs w:val="28"/>
        </w:rPr>
      </w:pPr>
      <w:r w:rsidRPr="00755DA2">
        <w:rPr>
          <w:rFonts w:cs="Times New Roman"/>
          <w:sz w:val="28"/>
          <w:szCs w:val="28"/>
        </w:rPr>
        <w:t xml:space="preserve">Lấy người dân làm trung tâm, hướng đến mục tiêu nâng cao chất lượng cuộc sống của đồng bào </w:t>
      </w:r>
      <w:r w:rsidR="006A2D56">
        <w:rPr>
          <w:rFonts w:cs="Times New Roman"/>
          <w:sz w:val="28"/>
          <w:szCs w:val="28"/>
        </w:rPr>
        <w:t>dân tộc thiểu số</w:t>
      </w:r>
      <w:r w:rsidRPr="00755DA2">
        <w:rPr>
          <w:rFonts w:cs="Times New Roman"/>
          <w:sz w:val="28"/>
          <w:szCs w:val="28"/>
        </w:rPr>
        <w:t>, người dân vùng khó khăn, vùng sâu, vùng xa.</w:t>
      </w:r>
    </w:p>
    <w:p w14:paraId="7864A41D" w14:textId="179DD586" w:rsidR="00EE3B23" w:rsidRPr="00755DA2" w:rsidRDefault="00EE3B23" w:rsidP="00637653">
      <w:pPr>
        <w:pStyle w:val="BodyText"/>
        <w:spacing w:before="120" w:line="360" w:lineRule="atLeast"/>
        <w:ind w:firstLine="720"/>
        <w:jc w:val="both"/>
        <w:rPr>
          <w:rFonts w:cs="Times New Roman"/>
          <w:b/>
          <w:spacing w:val="2"/>
          <w:sz w:val="28"/>
          <w:szCs w:val="28"/>
          <w:lang w:val="nl-NL"/>
        </w:rPr>
      </w:pPr>
      <w:r w:rsidRPr="00755DA2">
        <w:rPr>
          <w:rFonts w:cs="Times New Roman"/>
          <w:b/>
          <w:spacing w:val="2"/>
          <w:sz w:val="28"/>
          <w:szCs w:val="28"/>
          <w:lang w:val="nl-NL"/>
        </w:rPr>
        <w:t>III. QUÁ TRÌNH XÂY DỰNG DỰ THẢO VĂN BẢN</w:t>
      </w:r>
    </w:p>
    <w:p w14:paraId="2DD0DFAB" w14:textId="749CB4A6" w:rsidR="00EE3B23" w:rsidRDefault="00EE3B23" w:rsidP="009E1960">
      <w:pPr>
        <w:ind w:firstLine="720"/>
        <w:jc w:val="both"/>
        <w:rPr>
          <w:rFonts w:cs="Times New Roman"/>
          <w:sz w:val="28"/>
          <w:szCs w:val="28"/>
        </w:rPr>
      </w:pPr>
      <w:r w:rsidRPr="00755DA2">
        <w:rPr>
          <w:rFonts w:cs="Times New Roman"/>
          <w:sz w:val="28"/>
          <w:szCs w:val="28"/>
        </w:rPr>
        <w:t xml:space="preserve">Bộ Dân tộc và Tôn giáo đã </w:t>
      </w:r>
      <w:r w:rsidR="0057465D" w:rsidRPr="00755DA2">
        <w:rPr>
          <w:rFonts w:cs="Times New Roman"/>
          <w:sz w:val="28"/>
          <w:szCs w:val="28"/>
        </w:rPr>
        <w:t xml:space="preserve">có Công văn số 395/BDTTG-VPQGDTMN </w:t>
      </w:r>
      <w:r w:rsidR="00D27A1A" w:rsidRPr="00755DA2">
        <w:rPr>
          <w:rFonts w:cs="Times New Roman"/>
          <w:sz w:val="28"/>
          <w:szCs w:val="28"/>
        </w:rPr>
        <w:t xml:space="preserve">ngày 20/4/2025 đề nghị </w:t>
      </w:r>
      <w:r w:rsidR="006A2D56">
        <w:rPr>
          <w:rFonts w:cs="Times New Roman"/>
          <w:sz w:val="28"/>
          <w:szCs w:val="28"/>
        </w:rPr>
        <w:t xml:space="preserve">các </w:t>
      </w:r>
      <w:r w:rsidR="00D27A1A" w:rsidRPr="00755DA2">
        <w:rPr>
          <w:rFonts w:cs="Times New Roman"/>
          <w:sz w:val="28"/>
          <w:szCs w:val="28"/>
        </w:rPr>
        <w:t xml:space="preserve">địa phương tổ chức đánh giá </w:t>
      </w:r>
      <w:r w:rsidR="006A2D56">
        <w:rPr>
          <w:rFonts w:cs="Times New Roman"/>
          <w:sz w:val="28"/>
          <w:szCs w:val="28"/>
        </w:rPr>
        <w:t xml:space="preserve">kết quả thực hiện </w:t>
      </w:r>
      <w:r w:rsidR="00D27A1A" w:rsidRPr="00755DA2">
        <w:rPr>
          <w:rFonts w:cs="Times New Roman"/>
          <w:sz w:val="28"/>
          <w:szCs w:val="28"/>
        </w:rPr>
        <w:t xml:space="preserve">Quyết định số 33/2020/QĐ-TTg ngày 12/11/2020 của Thủ tướng Chính phủ về Tiêu chí phân định vùng đồng bào dân tộc thiểu số và miền núi theo trình độ phát triển giai đoạn 2021 </w:t>
      </w:r>
      <w:r w:rsidR="006A2D56">
        <w:rPr>
          <w:rFonts w:cs="Times New Roman"/>
          <w:sz w:val="28"/>
          <w:szCs w:val="28"/>
        </w:rPr>
        <w:t>-</w:t>
      </w:r>
      <w:r w:rsidR="00D27A1A" w:rsidRPr="00755DA2">
        <w:rPr>
          <w:rFonts w:cs="Times New Roman"/>
          <w:sz w:val="28"/>
          <w:szCs w:val="28"/>
        </w:rPr>
        <w:t xml:space="preserve"> 2025 và đề xuất </w:t>
      </w:r>
      <w:r w:rsidR="006A2D56">
        <w:rPr>
          <w:rFonts w:cs="Times New Roman"/>
          <w:sz w:val="28"/>
          <w:szCs w:val="28"/>
        </w:rPr>
        <w:t xml:space="preserve">tiêu chí </w:t>
      </w:r>
      <w:r w:rsidR="00D27A1A" w:rsidRPr="00755DA2">
        <w:rPr>
          <w:rFonts w:cs="Times New Roman"/>
          <w:sz w:val="28"/>
          <w:szCs w:val="28"/>
        </w:rPr>
        <w:t xml:space="preserve">phân định vùng đồng bào dân tộc thiểu số và miền núi giai đoạn 2026 </w:t>
      </w:r>
      <w:r w:rsidR="006A2D56">
        <w:rPr>
          <w:rFonts w:cs="Times New Roman"/>
          <w:sz w:val="28"/>
          <w:szCs w:val="28"/>
        </w:rPr>
        <w:t>-</w:t>
      </w:r>
      <w:r w:rsidR="00D27A1A" w:rsidRPr="00755DA2">
        <w:rPr>
          <w:rFonts w:cs="Times New Roman"/>
          <w:sz w:val="28"/>
          <w:szCs w:val="28"/>
        </w:rPr>
        <w:t xml:space="preserve"> 2030 làm cơ sở xây dựng Nghị định của Chính phủ ban hành tiêu chí phân định vùng đồng bào dân tộc thiểu số và miền núi giai đoạn 2026 </w:t>
      </w:r>
      <w:r w:rsidR="006A2D56">
        <w:rPr>
          <w:rFonts w:cs="Times New Roman"/>
          <w:sz w:val="28"/>
          <w:szCs w:val="28"/>
        </w:rPr>
        <w:t>-</w:t>
      </w:r>
      <w:r w:rsidR="00D27A1A" w:rsidRPr="00755DA2">
        <w:rPr>
          <w:rFonts w:cs="Times New Roman"/>
          <w:sz w:val="28"/>
          <w:szCs w:val="28"/>
        </w:rPr>
        <w:t xml:space="preserve"> 2030. Tổng hợp,</w:t>
      </w:r>
      <w:r w:rsidR="007977BC">
        <w:rPr>
          <w:rFonts w:cs="Times New Roman"/>
          <w:sz w:val="28"/>
          <w:szCs w:val="28"/>
        </w:rPr>
        <w:t xml:space="preserve"> </w:t>
      </w:r>
      <w:r w:rsidRPr="00755DA2">
        <w:rPr>
          <w:rFonts w:cs="Times New Roman"/>
          <w:sz w:val="28"/>
          <w:szCs w:val="28"/>
        </w:rPr>
        <w:t>tổ chức đánh giá toàn diện việc thực hiện phân định vùng dân tộc thiểu số và miền núi giai đoạn 2021</w:t>
      </w:r>
      <w:r w:rsidR="0057465D" w:rsidRPr="00755DA2">
        <w:rPr>
          <w:rFonts w:cs="Times New Roman"/>
          <w:sz w:val="28"/>
          <w:szCs w:val="28"/>
        </w:rPr>
        <w:t>-</w:t>
      </w:r>
      <w:r w:rsidRPr="00755DA2">
        <w:rPr>
          <w:rFonts w:cs="Times New Roman"/>
          <w:sz w:val="28"/>
          <w:szCs w:val="28"/>
        </w:rPr>
        <w:t>2025</w:t>
      </w:r>
      <w:r w:rsidR="00D27A1A" w:rsidRPr="00755DA2">
        <w:rPr>
          <w:rFonts w:cs="Times New Roman"/>
          <w:sz w:val="28"/>
          <w:szCs w:val="28"/>
        </w:rPr>
        <w:t>; xin ý kiến các địa phương, bộ ngành vào Dự thảo Nghị định</w:t>
      </w:r>
      <w:r w:rsidRPr="00755DA2">
        <w:rPr>
          <w:rFonts w:cs="Times New Roman"/>
          <w:sz w:val="28"/>
          <w:szCs w:val="28"/>
        </w:rPr>
        <w:t xml:space="preserve">, tổng hợp ý kiến các địa phương, bộ, ngành trung ương; phối hợp với các chuyên gia, nhà khoa học tiến hành khảo sát, phân tích, tiếp thu các kiến nghị từ thực tiễn. Trên cơ sở đó, </w:t>
      </w:r>
      <w:r w:rsidR="00D27A1A" w:rsidRPr="00755DA2">
        <w:rPr>
          <w:rFonts w:cs="Times New Roman"/>
          <w:sz w:val="28"/>
          <w:szCs w:val="28"/>
        </w:rPr>
        <w:t>Bộ</w:t>
      </w:r>
      <w:r w:rsidRPr="00755DA2">
        <w:rPr>
          <w:rFonts w:cs="Times New Roman"/>
          <w:sz w:val="28"/>
          <w:szCs w:val="28"/>
        </w:rPr>
        <w:t xml:space="preserve"> Dân tộc</w:t>
      </w:r>
      <w:r w:rsidR="00D27A1A" w:rsidRPr="00755DA2">
        <w:rPr>
          <w:rFonts w:cs="Times New Roman"/>
          <w:sz w:val="28"/>
          <w:szCs w:val="28"/>
        </w:rPr>
        <w:t xml:space="preserve"> và Tôn giáo</w:t>
      </w:r>
      <w:r w:rsidRPr="00755DA2">
        <w:rPr>
          <w:rFonts w:cs="Times New Roman"/>
          <w:sz w:val="28"/>
          <w:szCs w:val="28"/>
        </w:rPr>
        <w:t xml:space="preserve"> đã </w:t>
      </w:r>
      <w:r w:rsidR="00D27A1A" w:rsidRPr="00755DA2">
        <w:rPr>
          <w:rFonts w:cs="Times New Roman"/>
          <w:sz w:val="28"/>
          <w:szCs w:val="28"/>
        </w:rPr>
        <w:t>hoàn thi</w:t>
      </w:r>
      <w:r w:rsidR="007977BC">
        <w:rPr>
          <w:rFonts w:cs="Times New Roman"/>
          <w:sz w:val="28"/>
          <w:szCs w:val="28"/>
        </w:rPr>
        <w:t>ệ</w:t>
      </w:r>
      <w:r w:rsidR="00D27A1A" w:rsidRPr="00755DA2">
        <w:rPr>
          <w:rFonts w:cs="Times New Roman"/>
          <w:sz w:val="28"/>
          <w:szCs w:val="28"/>
        </w:rPr>
        <w:t>n</w:t>
      </w:r>
      <w:r w:rsidRPr="00755DA2">
        <w:rPr>
          <w:rFonts w:cs="Times New Roman"/>
          <w:sz w:val="28"/>
          <w:szCs w:val="28"/>
        </w:rPr>
        <w:t xml:space="preserve"> dự thảo Nghị định mới, bảo đảm kế thừa các nội dung phù hợp, bổ sung và điều chỉnh các điểm bất cập, cập nhật dữ liệu mới, phù hợp với điều kiện thực tiễn từng vùng, miền.</w:t>
      </w:r>
    </w:p>
    <w:p w14:paraId="6565231B" w14:textId="369D7B4C" w:rsidR="00222B0A" w:rsidRPr="00755DA2" w:rsidRDefault="00222B0A" w:rsidP="009E1960">
      <w:pPr>
        <w:ind w:firstLine="720"/>
        <w:jc w:val="both"/>
        <w:rPr>
          <w:rFonts w:cs="Times New Roman"/>
          <w:noProof/>
          <w:spacing w:val="-4"/>
          <w:sz w:val="28"/>
          <w:szCs w:val="28"/>
        </w:rPr>
      </w:pPr>
      <w:r>
        <w:rPr>
          <w:rFonts w:cs="Times New Roman"/>
          <w:sz w:val="28"/>
          <w:szCs w:val="28"/>
        </w:rPr>
        <w:t>………………………………………………………………………</w:t>
      </w:r>
    </w:p>
    <w:p w14:paraId="2949ADC7" w14:textId="368F60B7" w:rsidR="00EE3B23" w:rsidRPr="00755DA2" w:rsidRDefault="00EE3B23" w:rsidP="00637653">
      <w:pPr>
        <w:pStyle w:val="BodyText"/>
        <w:spacing w:before="120" w:line="360" w:lineRule="atLeast"/>
        <w:ind w:firstLine="720"/>
        <w:jc w:val="both"/>
        <w:rPr>
          <w:rFonts w:cs="Times New Roman"/>
          <w:b/>
          <w:spacing w:val="2"/>
          <w:sz w:val="28"/>
          <w:szCs w:val="28"/>
          <w:lang w:val="nl-NL"/>
        </w:rPr>
      </w:pPr>
      <w:r w:rsidRPr="00755DA2">
        <w:rPr>
          <w:rFonts w:cs="Times New Roman"/>
          <w:b/>
          <w:spacing w:val="2"/>
          <w:sz w:val="28"/>
          <w:szCs w:val="28"/>
          <w:lang w:val="nl-NL"/>
        </w:rPr>
        <w:t>IV. BỐ CỤC VÀ NỘI DUNG CƠ BẢN CỦA DỰ THẢO VĂN BẢN</w:t>
      </w:r>
    </w:p>
    <w:p w14:paraId="0A9C630B" w14:textId="77777777" w:rsidR="00EE3B23" w:rsidRPr="00755DA2" w:rsidRDefault="00EE3B23" w:rsidP="00637653">
      <w:pPr>
        <w:pStyle w:val="BodyText"/>
        <w:spacing w:before="120" w:line="360" w:lineRule="atLeast"/>
        <w:ind w:firstLine="720"/>
        <w:jc w:val="both"/>
        <w:rPr>
          <w:rFonts w:cs="Times New Roman"/>
          <w:b/>
          <w:spacing w:val="2"/>
          <w:sz w:val="28"/>
          <w:szCs w:val="28"/>
          <w:lang w:val="nl-NL"/>
        </w:rPr>
      </w:pPr>
      <w:r w:rsidRPr="00755DA2">
        <w:rPr>
          <w:rFonts w:cs="Times New Roman"/>
          <w:b/>
          <w:spacing w:val="2"/>
          <w:sz w:val="28"/>
          <w:szCs w:val="28"/>
          <w:lang w:val="nl-NL"/>
        </w:rPr>
        <w:t>1. Bố cục</w:t>
      </w:r>
    </w:p>
    <w:p w14:paraId="7CC8A85E" w14:textId="622A5125" w:rsidR="0057465D" w:rsidRPr="009E1960" w:rsidRDefault="0057465D" w:rsidP="00637653">
      <w:pPr>
        <w:pStyle w:val="BodyText"/>
        <w:spacing w:before="120" w:line="360" w:lineRule="atLeast"/>
        <w:ind w:firstLine="720"/>
        <w:jc w:val="both"/>
        <w:rPr>
          <w:rFonts w:cs="Times New Roman"/>
          <w:spacing w:val="-4"/>
          <w:sz w:val="28"/>
          <w:szCs w:val="28"/>
        </w:rPr>
      </w:pPr>
      <w:r w:rsidRPr="009E1960">
        <w:rPr>
          <w:rFonts w:cs="Times New Roman"/>
          <w:spacing w:val="-4"/>
          <w:sz w:val="28"/>
          <w:szCs w:val="28"/>
        </w:rPr>
        <w:t xml:space="preserve">Dự thảo Nghị định gồm 9 </w:t>
      </w:r>
      <w:r w:rsidR="00296F86">
        <w:rPr>
          <w:rFonts w:cs="Times New Roman"/>
          <w:spacing w:val="-4"/>
          <w:sz w:val="28"/>
          <w:szCs w:val="28"/>
        </w:rPr>
        <w:t>đ</w:t>
      </w:r>
      <w:r w:rsidRPr="009E1960">
        <w:rPr>
          <w:rFonts w:cs="Times New Roman"/>
          <w:spacing w:val="-4"/>
          <w:sz w:val="28"/>
          <w:szCs w:val="28"/>
        </w:rPr>
        <w:t>iều, chia thành các nhóm nội dung chính như sau:</w:t>
      </w:r>
    </w:p>
    <w:p w14:paraId="6D77CD0E" w14:textId="0D2C494B" w:rsidR="0057465D" w:rsidRPr="009E1960" w:rsidRDefault="008003C1" w:rsidP="00637653">
      <w:pPr>
        <w:pStyle w:val="BodyText"/>
        <w:spacing w:before="120" w:line="360" w:lineRule="atLeast"/>
        <w:ind w:firstLine="720"/>
        <w:jc w:val="both"/>
        <w:rPr>
          <w:rFonts w:cs="Times New Roman"/>
          <w:sz w:val="28"/>
          <w:szCs w:val="28"/>
        </w:rPr>
      </w:pPr>
      <w:r>
        <w:rPr>
          <w:rFonts w:cs="Times New Roman"/>
          <w:sz w:val="28"/>
          <w:szCs w:val="28"/>
        </w:rPr>
        <w:t>-</w:t>
      </w:r>
      <w:r w:rsidR="0057465D" w:rsidRPr="009E1960">
        <w:rPr>
          <w:rFonts w:cs="Times New Roman"/>
          <w:sz w:val="28"/>
          <w:szCs w:val="28"/>
        </w:rPr>
        <w:t xml:space="preserve"> Quy định chung gồm 2 điều: Điều 1. Phạm vi điều chỉnh; Điều 2. Đối tượng áp dụng</w:t>
      </w:r>
    </w:p>
    <w:p w14:paraId="6CAA1E16" w14:textId="5AF89724" w:rsidR="0057465D" w:rsidRPr="009E1960" w:rsidRDefault="008003C1" w:rsidP="00637653">
      <w:pPr>
        <w:pStyle w:val="BodyText"/>
        <w:spacing w:before="120" w:line="360" w:lineRule="atLeast"/>
        <w:ind w:firstLine="720"/>
        <w:jc w:val="both"/>
        <w:rPr>
          <w:rFonts w:cs="Times New Roman"/>
          <w:sz w:val="28"/>
          <w:szCs w:val="28"/>
        </w:rPr>
      </w:pPr>
      <w:r>
        <w:rPr>
          <w:rFonts w:cs="Times New Roman"/>
          <w:sz w:val="28"/>
          <w:szCs w:val="28"/>
        </w:rPr>
        <w:t>-</w:t>
      </w:r>
      <w:r w:rsidR="0057465D" w:rsidRPr="009E1960">
        <w:rPr>
          <w:rFonts w:cs="Times New Roman"/>
          <w:sz w:val="28"/>
          <w:szCs w:val="28"/>
        </w:rPr>
        <w:t xml:space="preserve"> Tiêu chí phân định gồm 2 điều: Điều 3. </w:t>
      </w:r>
      <w:r w:rsidR="00296F86" w:rsidRPr="00296F86">
        <w:rPr>
          <w:rFonts w:cs="Times New Roman"/>
          <w:sz w:val="28"/>
          <w:szCs w:val="28"/>
        </w:rPr>
        <w:t>Về địa bàn thôn, xã vùng đồng bào dân tộc thiểu số và miền núi</w:t>
      </w:r>
      <w:r w:rsidR="0057465D" w:rsidRPr="009E1960">
        <w:rPr>
          <w:rFonts w:cs="Times New Roman"/>
          <w:sz w:val="28"/>
          <w:szCs w:val="28"/>
        </w:rPr>
        <w:t xml:space="preserve">; Điều 4. </w:t>
      </w:r>
      <w:r w:rsidR="00296F86" w:rsidRPr="00296F86">
        <w:rPr>
          <w:rFonts w:cs="Times New Roman"/>
          <w:sz w:val="28"/>
          <w:szCs w:val="28"/>
        </w:rPr>
        <w:t>Tiêu chí phân định thôn, xã vùng đồng bào dân tộc thiểu số và miền núi theo trình độ phát triển</w:t>
      </w:r>
      <w:r>
        <w:rPr>
          <w:rFonts w:cs="Times New Roman"/>
          <w:sz w:val="28"/>
          <w:szCs w:val="28"/>
        </w:rPr>
        <w:t>.</w:t>
      </w:r>
    </w:p>
    <w:p w14:paraId="5443BAD0" w14:textId="14144CDF" w:rsidR="00B1285C" w:rsidRDefault="008003C1" w:rsidP="00637653">
      <w:pPr>
        <w:pStyle w:val="BodyText"/>
        <w:spacing w:before="120" w:line="360" w:lineRule="atLeast"/>
        <w:ind w:firstLine="720"/>
        <w:jc w:val="both"/>
        <w:rPr>
          <w:rFonts w:cs="Times New Roman"/>
          <w:sz w:val="28"/>
          <w:szCs w:val="28"/>
        </w:rPr>
      </w:pPr>
      <w:r>
        <w:rPr>
          <w:rFonts w:cs="Times New Roman"/>
          <w:sz w:val="28"/>
          <w:szCs w:val="28"/>
        </w:rPr>
        <w:t>-</w:t>
      </w:r>
      <w:r w:rsidR="0057465D" w:rsidRPr="009E1960">
        <w:rPr>
          <w:rFonts w:cs="Times New Roman"/>
          <w:sz w:val="28"/>
          <w:szCs w:val="28"/>
        </w:rPr>
        <w:t xml:space="preserve"> Quy trình và hồ sơ thực hiện gồm 2 điều: Điều 5. </w:t>
      </w:r>
      <w:r w:rsidR="00B1285C" w:rsidRPr="00B1285C">
        <w:rPr>
          <w:rFonts w:cs="Times New Roman"/>
          <w:sz w:val="28"/>
          <w:szCs w:val="28"/>
        </w:rPr>
        <w:t>Quy trình, thủ tục và thời gian xác định địa bàn thôn, xã vùng đồng bào dân tộc thiểu số và miền núi</w:t>
      </w:r>
      <w:r w:rsidR="0057465D" w:rsidRPr="009E1960">
        <w:rPr>
          <w:rFonts w:cs="Times New Roman"/>
          <w:sz w:val="28"/>
          <w:szCs w:val="28"/>
        </w:rPr>
        <w:t xml:space="preserve">; </w:t>
      </w:r>
      <w:r w:rsidR="0057465D" w:rsidRPr="009E1960">
        <w:rPr>
          <w:rFonts w:cs="Times New Roman"/>
          <w:sz w:val="28"/>
          <w:szCs w:val="28"/>
        </w:rPr>
        <w:lastRenderedPageBreak/>
        <w:t xml:space="preserve">Điều 6. </w:t>
      </w:r>
      <w:r w:rsidR="00B1285C" w:rsidRPr="00B1285C">
        <w:rPr>
          <w:rFonts w:cs="Times New Roman"/>
          <w:sz w:val="28"/>
          <w:szCs w:val="28"/>
        </w:rPr>
        <w:t>Hồ sơ xác định thôn, xã vùng đồng bào dân tộc thiểu số và miền</w:t>
      </w:r>
      <w:r>
        <w:rPr>
          <w:rFonts w:cs="Times New Roman"/>
          <w:sz w:val="28"/>
          <w:szCs w:val="28"/>
        </w:rPr>
        <w:t xml:space="preserve"> núi</w:t>
      </w:r>
      <w:r w:rsidR="00B1285C" w:rsidRPr="00B1285C">
        <w:rPr>
          <w:rFonts w:cs="Times New Roman"/>
          <w:sz w:val="28"/>
          <w:szCs w:val="28"/>
        </w:rPr>
        <w:t xml:space="preserve">, thôn đặc biệt khó khăn, xã khu vực </w:t>
      </w:r>
      <w:r>
        <w:rPr>
          <w:rFonts w:cs="Times New Roman"/>
          <w:sz w:val="28"/>
          <w:szCs w:val="28"/>
        </w:rPr>
        <w:t>I</w:t>
      </w:r>
      <w:r w:rsidR="00B1285C" w:rsidRPr="00B1285C">
        <w:rPr>
          <w:rFonts w:cs="Times New Roman"/>
          <w:sz w:val="28"/>
          <w:szCs w:val="28"/>
        </w:rPr>
        <w:t>, II, I</w:t>
      </w:r>
      <w:r>
        <w:rPr>
          <w:rFonts w:cs="Times New Roman"/>
          <w:sz w:val="28"/>
          <w:szCs w:val="28"/>
        </w:rPr>
        <w:t>II.</w:t>
      </w:r>
    </w:p>
    <w:p w14:paraId="729047D6" w14:textId="1EC10102" w:rsidR="0057465D" w:rsidRPr="009E1960" w:rsidRDefault="008003C1" w:rsidP="00637653">
      <w:pPr>
        <w:pStyle w:val="BodyText"/>
        <w:spacing w:before="120" w:line="360" w:lineRule="atLeast"/>
        <w:ind w:firstLine="720"/>
        <w:jc w:val="both"/>
        <w:rPr>
          <w:rFonts w:cs="Times New Roman"/>
          <w:sz w:val="28"/>
          <w:szCs w:val="28"/>
        </w:rPr>
      </w:pPr>
      <w:r>
        <w:rPr>
          <w:rFonts w:cs="Times New Roman"/>
          <w:sz w:val="28"/>
          <w:szCs w:val="28"/>
        </w:rPr>
        <w:t>-</w:t>
      </w:r>
      <w:r w:rsidR="0057465D" w:rsidRPr="009E1960">
        <w:rPr>
          <w:rFonts w:cs="Times New Roman"/>
          <w:sz w:val="28"/>
          <w:szCs w:val="28"/>
        </w:rPr>
        <w:t xml:space="preserve"> Tổ chức thực hiện và điều khoản thi hành gồm 3 điều: Điều 7. Kinh phí thực hiện; Điều 8. Tổ chức thực hiện; Điều 9. Điều khoản thi hành</w:t>
      </w:r>
    </w:p>
    <w:p w14:paraId="2C9055DE" w14:textId="77777777" w:rsidR="00EE3B23" w:rsidRPr="00755DA2" w:rsidRDefault="00EE3B23" w:rsidP="00637653">
      <w:pPr>
        <w:pStyle w:val="BodyText"/>
        <w:spacing w:before="120" w:line="360" w:lineRule="atLeast"/>
        <w:ind w:firstLine="720"/>
        <w:jc w:val="both"/>
        <w:rPr>
          <w:rFonts w:cs="Times New Roman"/>
          <w:b/>
          <w:spacing w:val="2"/>
          <w:sz w:val="28"/>
          <w:szCs w:val="28"/>
          <w:lang w:val="nl-NL"/>
        </w:rPr>
      </w:pPr>
      <w:r w:rsidRPr="00755DA2">
        <w:rPr>
          <w:rFonts w:cs="Times New Roman"/>
          <w:b/>
          <w:spacing w:val="2"/>
          <w:sz w:val="28"/>
          <w:szCs w:val="28"/>
          <w:lang w:val="nl-NL"/>
        </w:rPr>
        <w:t>2. Nội dung cơ bản</w:t>
      </w:r>
    </w:p>
    <w:p w14:paraId="3857D35F" w14:textId="3121CFC8" w:rsidR="00E95E73" w:rsidRPr="00755DA2" w:rsidRDefault="00E95E73" w:rsidP="00637653">
      <w:pPr>
        <w:spacing w:after="120" w:line="360" w:lineRule="exact"/>
        <w:ind w:firstLine="720"/>
        <w:jc w:val="both"/>
        <w:rPr>
          <w:rFonts w:cs="Times New Roman"/>
          <w:sz w:val="28"/>
          <w:szCs w:val="28"/>
        </w:rPr>
      </w:pPr>
      <w:r w:rsidRPr="00755DA2">
        <w:rPr>
          <w:rFonts w:cs="Times New Roman"/>
          <w:sz w:val="28"/>
          <w:szCs w:val="28"/>
        </w:rPr>
        <w:t xml:space="preserve">- Quy định tiêu chí </w:t>
      </w:r>
      <w:r w:rsidR="00B1285C">
        <w:rPr>
          <w:rFonts w:cs="Times New Roman"/>
          <w:sz w:val="28"/>
          <w:szCs w:val="28"/>
        </w:rPr>
        <w:t>t</w:t>
      </w:r>
      <w:r w:rsidR="00B1285C" w:rsidRPr="00B1285C">
        <w:rPr>
          <w:rFonts w:cs="Times New Roman"/>
          <w:sz w:val="28"/>
          <w:szCs w:val="28"/>
        </w:rPr>
        <w:t>hôn vùng đồng bào dân tộc thiểu số và miền núi</w:t>
      </w:r>
      <w:r w:rsidRPr="00755DA2">
        <w:rPr>
          <w:rFonts w:cs="Times New Roman"/>
          <w:sz w:val="28"/>
          <w:szCs w:val="28"/>
        </w:rPr>
        <w:t>.</w:t>
      </w:r>
    </w:p>
    <w:p w14:paraId="7AF0CBDB" w14:textId="50B221AE" w:rsidR="00E95E73" w:rsidRPr="00755DA2" w:rsidRDefault="00E95E73" w:rsidP="00637653">
      <w:pPr>
        <w:spacing w:after="120" w:line="360" w:lineRule="exact"/>
        <w:ind w:firstLine="720"/>
        <w:jc w:val="both"/>
        <w:rPr>
          <w:rFonts w:cs="Times New Roman"/>
          <w:sz w:val="28"/>
          <w:szCs w:val="28"/>
        </w:rPr>
      </w:pPr>
      <w:r w:rsidRPr="00755DA2">
        <w:rPr>
          <w:rFonts w:cs="Times New Roman"/>
          <w:sz w:val="28"/>
          <w:szCs w:val="28"/>
        </w:rPr>
        <w:t xml:space="preserve">- </w:t>
      </w:r>
      <w:r w:rsidR="00B1285C" w:rsidRPr="00755DA2">
        <w:rPr>
          <w:rFonts w:cs="Times New Roman"/>
          <w:sz w:val="28"/>
          <w:szCs w:val="28"/>
        </w:rPr>
        <w:t xml:space="preserve">Quy định tiêu chí </w:t>
      </w:r>
      <w:r w:rsidR="00B1285C">
        <w:rPr>
          <w:rFonts w:cs="Times New Roman"/>
          <w:sz w:val="28"/>
          <w:szCs w:val="28"/>
        </w:rPr>
        <w:t>x</w:t>
      </w:r>
      <w:r w:rsidR="00B1285C" w:rsidRPr="00B1285C">
        <w:rPr>
          <w:rFonts w:cs="Times New Roman"/>
          <w:sz w:val="28"/>
          <w:szCs w:val="28"/>
        </w:rPr>
        <w:t>ã vùng đồng bào dân tộc thiểu số và miền núi</w:t>
      </w:r>
      <w:r w:rsidRPr="00755DA2">
        <w:rPr>
          <w:rFonts w:cs="Times New Roman"/>
          <w:sz w:val="28"/>
          <w:szCs w:val="28"/>
        </w:rPr>
        <w:t>.</w:t>
      </w:r>
    </w:p>
    <w:p w14:paraId="4237B522" w14:textId="7E31A079" w:rsidR="00B1285C" w:rsidRDefault="00E95E73" w:rsidP="00637653">
      <w:pPr>
        <w:spacing w:after="120" w:line="360" w:lineRule="exact"/>
        <w:ind w:firstLine="720"/>
        <w:jc w:val="both"/>
        <w:rPr>
          <w:rFonts w:cs="Times New Roman"/>
          <w:sz w:val="28"/>
          <w:szCs w:val="28"/>
        </w:rPr>
      </w:pPr>
      <w:r w:rsidRPr="00755DA2">
        <w:rPr>
          <w:rFonts w:cs="Times New Roman"/>
          <w:sz w:val="28"/>
          <w:szCs w:val="28"/>
        </w:rPr>
        <w:t xml:space="preserve">- </w:t>
      </w:r>
      <w:r w:rsidR="00B1285C" w:rsidRPr="00755DA2">
        <w:rPr>
          <w:rFonts w:cs="Times New Roman"/>
          <w:sz w:val="28"/>
          <w:szCs w:val="28"/>
        </w:rPr>
        <w:t xml:space="preserve">Quy định </w:t>
      </w:r>
      <w:r w:rsidR="00B1285C">
        <w:rPr>
          <w:rFonts w:cs="Times New Roman"/>
          <w:sz w:val="28"/>
          <w:szCs w:val="28"/>
        </w:rPr>
        <w:t>t</w:t>
      </w:r>
      <w:r w:rsidR="00B1285C" w:rsidRPr="00A07902">
        <w:rPr>
          <w:rFonts w:cs="Times New Roman"/>
          <w:sz w:val="28"/>
          <w:szCs w:val="28"/>
        </w:rPr>
        <w:t>iêu chí xác định thôn đặc biệt khó khăn</w:t>
      </w:r>
      <w:r w:rsidR="00B1285C">
        <w:rPr>
          <w:rFonts w:cs="Times New Roman"/>
          <w:sz w:val="28"/>
          <w:szCs w:val="28"/>
        </w:rPr>
        <w:t xml:space="preserve"> </w:t>
      </w:r>
      <w:r w:rsidR="00B1285C" w:rsidRPr="00F837E5">
        <w:rPr>
          <w:rFonts w:cs="Times New Roman"/>
          <w:sz w:val="28"/>
          <w:szCs w:val="28"/>
        </w:rPr>
        <w:t>vùng đồng bào dân tộc thiểu số và miền núi</w:t>
      </w:r>
    </w:p>
    <w:p w14:paraId="31085D32" w14:textId="2086B426" w:rsidR="00B1285C" w:rsidRDefault="00B1285C" w:rsidP="00637653">
      <w:pPr>
        <w:spacing w:after="120" w:line="360" w:lineRule="exact"/>
        <w:ind w:firstLine="720"/>
        <w:jc w:val="both"/>
        <w:rPr>
          <w:rFonts w:cs="Times New Roman"/>
          <w:sz w:val="28"/>
          <w:szCs w:val="28"/>
        </w:rPr>
      </w:pPr>
      <w:r w:rsidRPr="00B1285C">
        <w:rPr>
          <w:rFonts w:cs="Times New Roman"/>
          <w:sz w:val="28"/>
          <w:szCs w:val="28"/>
        </w:rPr>
        <w:t xml:space="preserve"> </w:t>
      </w:r>
      <w:r>
        <w:rPr>
          <w:rFonts w:cs="Times New Roman"/>
          <w:sz w:val="28"/>
          <w:szCs w:val="28"/>
        </w:rPr>
        <w:t xml:space="preserve">- </w:t>
      </w:r>
      <w:r w:rsidRPr="00755DA2">
        <w:rPr>
          <w:rFonts w:cs="Times New Roman"/>
          <w:sz w:val="28"/>
          <w:szCs w:val="28"/>
        </w:rPr>
        <w:t xml:space="preserve">Quy định </w:t>
      </w:r>
      <w:r>
        <w:rPr>
          <w:rFonts w:cs="Times New Roman"/>
          <w:sz w:val="28"/>
          <w:szCs w:val="28"/>
        </w:rPr>
        <w:t xml:space="preserve">tiêu chí phân định xã </w:t>
      </w:r>
      <w:r w:rsidRPr="00F837E5">
        <w:rPr>
          <w:rFonts w:cs="Times New Roman"/>
          <w:sz w:val="28"/>
          <w:szCs w:val="28"/>
        </w:rPr>
        <w:t>vùng đồng bào dân tộc thiểu số và miền núi theo trình độ phát triển</w:t>
      </w:r>
      <w:r w:rsidRPr="00B1285C">
        <w:rPr>
          <w:rFonts w:cs="Times New Roman"/>
          <w:sz w:val="28"/>
          <w:szCs w:val="28"/>
        </w:rPr>
        <w:t xml:space="preserve"> </w:t>
      </w:r>
    </w:p>
    <w:p w14:paraId="0679208F" w14:textId="3EA091DB" w:rsidR="00E95E73" w:rsidRPr="00755DA2" w:rsidRDefault="00E95E73" w:rsidP="00637653">
      <w:pPr>
        <w:spacing w:after="120" w:line="360" w:lineRule="exact"/>
        <w:ind w:firstLine="720"/>
        <w:jc w:val="both"/>
        <w:rPr>
          <w:rFonts w:cs="Times New Roman"/>
          <w:sz w:val="28"/>
          <w:szCs w:val="28"/>
        </w:rPr>
      </w:pPr>
      <w:r w:rsidRPr="00755DA2">
        <w:rPr>
          <w:rFonts w:cs="Times New Roman"/>
          <w:sz w:val="28"/>
          <w:szCs w:val="28"/>
        </w:rPr>
        <w:t>- Quy trình, thủ tục, thẩm quyền và thời hạn xác định, tổng hợp, thẩm định, trình phê duyệt danh sách xã, thôn.</w:t>
      </w:r>
    </w:p>
    <w:p w14:paraId="4673EB42" w14:textId="35F6309F" w:rsidR="00E95E73" w:rsidRPr="00755DA2" w:rsidRDefault="00E95E73" w:rsidP="00637653">
      <w:pPr>
        <w:spacing w:after="120" w:line="360" w:lineRule="exact"/>
        <w:ind w:firstLine="720"/>
        <w:jc w:val="both"/>
        <w:rPr>
          <w:rFonts w:cs="Times New Roman"/>
          <w:sz w:val="28"/>
          <w:szCs w:val="28"/>
        </w:rPr>
      </w:pPr>
      <w:r w:rsidRPr="00755DA2">
        <w:rPr>
          <w:rFonts w:cs="Times New Roman"/>
          <w:sz w:val="28"/>
          <w:szCs w:val="28"/>
        </w:rPr>
        <w:t>- Quy định rõ trách nhiệm tổ chức thực hiện ở các cấp và nguyên tắc sử dụng kinh phí.</w:t>
      </w:r>
    </w:p>
    <w:p w14:paraId="383AFA51" w14:textId="77777777" w:rsidR="00EE3B23" w:rsidRPr="00755DA2" w:rsidRDefault="00EE3B23" w:rsidP="00637653">
      <w:pPr>
        <w:pStyle w:val="BodyText"/>
        <w:spacing w:before="120" w:line="360" w:lineRule="atLeast"/>
        <w:ind w:firstLine="720"/>
        <w:jc w:val="both"/>
        <w:rPr>
          <w:rFonts w:cs="Times New Roman"/>
          <w:b/>
          <w:spacing w:val="2"/>
          <w:sz w:val="28"/>
          <w:szCs w:val="28"/>
          <w:lang w:val="nl-NL"/>
        </w:rPr>
      </w:pPr>
      <w:r w:rsidRPr="00755DA2">
        <w:rPr>
          <w:rFonts w:cs="Times New Roman"/>
          <w:b/>
          <w:spacing w:val="2"/>
          <w:sz w:val="28"/>
          <w:szCs w:val="28"/>
          <w:lang w:val="nl-NL"/>
        </w:rPr>
        <w:t>V. NHỮNG VẤN ĐỀ XIN Ý KIẾN</w:t>
      </w:r>
    </w:p>
    <w:p w14:paraId="746D944F" w14:textId="0C6D7B77" w:rsidR="00E95E73" w:rsidRPr="00755DA2" w:rsidRDefault="00D27A1A" w:rsidP="00637653">
      <w:pPr>
        <w:pStyle w:val="BodyTextIndent2"/>
        <w:spacing w:before="120" w:line="360" w:lineRule="atLeast"/>
        <w:jc w:val="both"/>
        <w:rPr>
          <w:lang w:val="nl-NL"/>
        </w:rPr>
      </w:pPr>
      <w:r w:rsidRPr="00755DA2">
        <w:rPr>
          <w:lang w:val="nl-NL"/>
        </w:rPr>
        <w:t>..........................................................................................................................</w:t>
      </w:r>
    </w:p>
    <w:p w14:paraId="25C981B0" w14:textId="77777777" w:rsidR="00D27A1A" w:rsidRPr="00755DA2" w:rsidRDefault="00D27A1A" w:rsidP="00637653">
      <w:pPr>
        <w:pStyle w:val="BodyTextIndent2"/>
        <w:spacing w:before="120" w:line="360" w:lineRule="atLeast"/>
        <w:jc w:val="both"/>
        <w:rPr>
          <w:lang w:val="nl-NL"/>
        </w:rPr>
      </w:pPr>
      <w:r w:rsidRPr="00755DA2">
        <w:rPr>
          <w:lang w:val="nl-NL"/>
        </w:rPr>
        <w:t>..........................................................................................................................</w:t>
      </w:r>
    </w:p>
    <w:p w14:paraId="566D45AE" w14:textId="77777777" w:rsidR="00D27A1A" w:rsidRPr="00755DA2" w:rsidRDefault="00D27A1A" w:rsidP="00637653">
      <w:pPr>
        <w:pStyle w:val="BodyTextIndent2"/>
        <w:spacing w:before="120" w:line="360" w:lineRule="atLeast"/>
        <w:jc w:val="both"/>
        <w:rPr>
          <w:lang w:val="nl-NL"/>
        </w:rPr>
      </w:pPr>
      <w:r w:rsidRPr="00755DA2">
        <w:rPr>
          <w:lang w:val="nl-NL"/>
        </w:rPr>
        <w:t>..........................................................................................................................</w:t>
      </w:r>
    </w:p>
    <w:p w14:paraId="1C9C620D" w14:textId="77777777" w:rsidR="00D27A1A" w:rsidRPr="00755DA2" w:rsidRDefault="00D27A1A" w:rsidP="00637653">
      <w:pPr>
        <w:pStyle w:val="BodyTextIndent2"/>
        <w:spacing w:before="120" w:line="360" w:lineRule="atLeast"/>
        <w:jc w:val="both"/>
        <w:rPr>
          <w:lang w:val="nl-NL"/>
        </w:rPr>
      </w:pPr>
      <w:r w:rsidRPr="00755DA2">
        <w:rPr>
          <w:lang w:val="nl-NL"/>
        </w:rPr>
        <w:t>..........................................................................................................................</w:t>
      </w:r>
    </w:p>
    <w:p w14:paraId="49A1D901" w14:textId="79EB9842" w:rsidR="00EE3B23" w:rsidRPr="000977D1" w:rsidRDefault="00EE3B23" w:rsidP="00637653">
      <w:pPr>
        <w:pStyle w:val="BodyTextIndent2"/>
        <w:spacing w:before="120" w:line="360" w:lineRule="atLeast"/>
        <w:ind w:firstLine="360"/>
        <w:jc w:val="both"/>
        <w:rPr>
          <w:lang w:val="nl-NL"/>
        </w:rPr>
      </w:pPr>
      <w:r w:rsidRPr="000977D1">
        <w:rPr>
          <w:lang w:val="nl-NL"/>
        </w:rPr>
        <w:t xml:space="preserve">Trên đây là Tờ trình về dự thảo </w:t>
      </w:r>
      <w:r w:rsidR="001E224F" w:rsidRPr="001E224F">
        <w:rPr>
          <w:lang w:val="nl-NL"/>
        </w:rPr>
        <w:t xml:space="preserve">Nghị định của Chính phủ ban hành </w:t>
      </w:r>
      <w:r w:rsidR="008003C1">
        <w:rPr>
          <w:lang w:val="nl-NL"/>
        </w:rPr>
        <w:t>T</w:t>
      </w:r>
      <w:r w:rsidR="001E224F" w:rsidRPr="001E224F">
        <w:rPr>
          <w:lang w:val="nl-NL"/>
        </w:rPr>
        <w:t xml:space="preserve">iêu chí phân định vùng đồng bào dân tộc thiểu số và miền núi giai đoạn 2026 </w:t>
      </w:r>
      <w:r w:rsidR="008003C1">
        <w:rPr>
          <w:lang w:val="nl-NL"/>
        </w:rPr>
        <w:t>-</w:t>
      </w:r>
      <w:r w:rsidR="001E224F" w:rsidRPr="001E224F">
        <w:rPr>
          <w:lang w:val="nl-NL"/>
        </w:rPr>
        <w:t xml:space="preserve"> 2030</w:t>
      </w:r>
      <w:r w:rsidR="001E224F">
        <w:rPr>
          <w:lang w:val="nl-NL"/>
        </w:rPr>
        <w:t xml:space="preserve"> </w:t>
      </w:r>
      <w:r w:rsidRPr="000977D1">
        <w:rPr>
          <w:lang w:val="nl-NL"/>
        </w:rPr>
        <w:t xml:space="preserve">xin kính trình </w:t>
      </w:r>
      <w:r w:rsidR="001E224F">
        <w:rPr>
          <w:lang w:val="nl-NL"/>
        </w:rPr>
        <w:t>Thủ tướng Chính phủ</w:t>
      </w:r>
      <w:r w:rsidRPr="000977D1">
        <w:rPr>
          <w:lang w:val="nl-NL"/>
        </w:rPr>
        <w:t xml:space="preserve"> xem xét, quyết định./.</w:t>
      </w:r>
    </w:p>
    <w:p w14:paraId="610EE490" w14:textId="10336F14" w:rsidR="00EE3B23" w:rsidRDefault="00EE3B23" w:rsidP="00637653">
      <w:pPr>
        <w:pStyle w:val="BodyTextIndent2"/>
        <w:spacing w:before="120" w:after="360" w:line="360" w:lineRule="atLeast"/>
        <w:jc w:val="both"/>
        <w:rPr>
          <w:i/>
          <w:lang w:val="nl-NL"/>
        </w:rPr>
      </w:pPr>
      <w:r w:rsidRPr="000977D1">
        <w:rPr>
          <w:i/>
          <w:lang w:val="nl-NL"/>
        </w:rPr>
        <w:t>(Xin gửi kèm theo:</w:t>
      </w:r>
      <w:r w:rsidR="00BB104C">
        <w:rPr>
          <w:i/>
          <w:lang w:val="nl-NL"/>
        </w:rPr>
        <w:t>............................</w:t>
      </w:r>
      <w:r w:rsidRPr="000977D1">
        <w:rPr>
          <w:i/>
          <w:lang w:val="nl-NL"/>
        </w:rPr>
        <w:t>).</w:t>
      </w:r>
    </w:p>
    <w:tbl>
      <w:tblPr>
        <w:tblW w:w="5159" w:type="pct"/>
        <w:tblCellSpacing w:w="0" w:type="dxa"/>
        <w:shd w:val="clear" w:color="auto" w:fill="FFFFFF"/>
        <w:tblCellMar>
          <w:left w:w="0" w:type="dxa"/>
          <w:right w:w="0" w:type="dxa"/>
        </w:tblCellMar>
        <w:tblLook w:val="04A0" w:firstRow="1" w:lastRow="0" w:firstColumn="1" w:lastColumn="0" w:noHBand="0" w:noVBand="1"/>
      </w:tblPr>
      <w:tblGrid>
        <w:gridCol w:w="6238"/>
        <w:gridCol w:w="3122"/>
      </w:tblGrid>
      <w:tr w:rsidR="00755DA2" w:rsidRPr="0015615E" w14:paraId="41C32AFD" w14:textId="77777777" w:rsidTr="00C76B3D">
        <w:trPr>
          <w:tblCellSpacing w:w="0" w:type="dxa"/>
        </w:trPr>
        <w:tc>
          <w:tcPr>
            <w:tcW w:w="3332" w:type="pct"/>
            <w:shd w:val="clear" w:color="auto" w:fill="FFFFFF"/>
            <w:tcMar>
              <w:top w:w="0" w:type="dxa"/>
              <w:left w:w="108" w:type="dxa"/>
              <w:bottom w:w="0" w:type="dxa"/>
              <w:right w:w="108" w:type="dxa"/>
            </w:tcMar>
            <w:hideMark/>
          </w:tcPr>
          <w:p w14:paraId="15CEA4C0" w14:textId="0D2A72C4" w:rsidR="00755DA2" w:rsidRDefault="00755DA2" w:rsidP="00C76B3D">
            <w:pPr>
              <w:spacing w:after="0" w:line="240" w:lineRule="auto"/>
              <w:rPr>
                <w:rFonts w:cs="Times New Roman"/>
              </w:rPr>
            </w:pPr>
            <w:bookmarkStart w:id="5" w:name="_Hlk196466936"/>
            <w:r>
              <w:rPr>
                <w:rFonts w:cs="Times New Roman"/>
                <w:b/>
                <w:bCs/>
                <w:i/>
                <w:iCs/>
                <w:sz w:val="28"/>
                <w:szCs w:val="28"/>
              </w:rPr>
              <w:t xml:space="preserve"> </w:t>
            </w:r>
            <w:r w:rsidRPr="0015615E">
              <w:rPr>
                <w:rFonts w:cs="Times New Roman"/>
                <w:b/>
                <w:bCs/>
                <w:i/>
                <w:iCs/>
                <w:sz w:val="28"/>
                <w:szCs w:val="28"/>
              </w:rPr>
              <w:t>Nơi nhận:</w:t>
            </w:r>
          </w:p>
          <w:p w14:paraId="0CA1D56E" w14:textId="710AA2E9" w:rsidR="00755DA2" w:rsidRDefault="00755DA2" w:rsidP="00C76B3D">
            <w:pPr>
              <w:spacing w:after="0" w:line="240" w:lineRule="auto"/>
              <w:rPr>
                <w:rFonts w:cs="Times New Roman"/>
              </w:rPr>
            </w:pPr>
            <w:r>
              <w:rPr>
                <w:rFonts w:cs="Times New Roman"/>
              </w:rPr>
              <w:t xml:space="preserve"> - Thủ tướng Chính phủ;</w:t>
            </w:r>
          </w:p>
          <w:p w14:paraId="0EDD6642" w14:textId="4B46E306" w:rsidR="00755DA2" w:rsidRDefault="00755DA2" w:rsidP="00C76B3D">
            <w:pPr>
              <w:spacing w:after="0" w:line="240" w:lineRule="auto"/>
              <w:rPr>
                <w:rFonts w:cs="Times New Roman"/>
              </w:rPr>
            </w:pPr>
            <w:r>
              <w:rPr>
                <w:rFonts w:cs="Times New Roman"/>
              </w:rPr>
              <w:t xml:space="preserve"> - PTTgCP Mai Văn Chính (để b/c);</w:t>
            </w:r>
          </w:p>
          <w:p w14:paraId="4DE046AA" w14:textId="70D61899" w:rsidR="00755DA2" w:rsidRDefault="00755DA2" w:rsidP="00C76B3D">
            <w:pPr>
              <w:spacing w:after="0" w:line="240" w:lineRule="auto"/>
              <w:rPr>
                <w:rFonts w:cs="Times New Roman"/>
              </w:rPr>
            </w:pPr>
            <w:r>
              <w:rPr>
                <w:rFonts w:cs="Times New Roman"/>
              </w:rPr>
              <w:t xml:space="preserve"> - Bộ trưởng (để b/c);</w:t>
            </w:r>
          </w:p>
          <w:p w14:paraId="4D615EB1" w14:textId="11CF9706" w:rsidR="00755DA2" w:rsidRDefault="00755DA2" w:rsidP="00C76B3D">
            <w:pPr>
              <w:spacing w:after="0" w:line="240" w:lineRule="auto"/>
              <w:rPr>
                <w:rFonts w:cs="Times New Roman"/>
              </w:rPr>
            </w:pPr>
            <w:r>
              <w:rPr>
                <w:rFonts w:cs="Times New Roman"/>
              </w:rPr>
              <w:t xml:space="preserve"> - Văn phòng Chính phủ;</w:t>
            </w:r>
          </w:p>
          <w:p w14:paraId="7FF3EA30" w14:textId="070D40FE" w:rsidR="00755DA2" w:rsidRDefault="00755DA2" w:rsidP="00C76B3D">
            <w:pPr>
              <w:spacing w:after="0" w:line="240" w:lineRule="auto"/>
              <w:rPr>
                <w:rFonts w:cs="Times New Roman"/>
              </w:rPr>
            </w:pPr>
            <w:r>
              <w:rPr>
                <w:rFonts w:cs="Times New Roman"/>
              </w:rPr>
              <w:t xml:space="preserve"> - Bộ Tài chính….</w:t>
            </w:r>
          </w:p>
          <w:p w14:paraId="19B4B196" w14:textId="05FA13BA" w:rsidR="00755DA2" w:rsidRDefault="00755DA2" w:rsidP="00C76B3D">
            <w:pPr>
              <w:spacing w:after="0" w:line="240" w:lineRule="auto"/>
              <w:rPr>
                <w:rFonts w:cs="Times New Roman"/>
              </w:rPr>
            </w:pPr>
            <w:r>
              <w:rPr>
                <w:rFonts w:cs="Times New Roman"/>
              </w:rPr>
              <w:t>……</w:t>
            </w:r>
          </w:p>
          <w:p w14:paraId="7C518349" w14:textId="7AB8778F" w:rsidR="00755DA2" w:rsidRDefault="00755DA2" w:rsidP="00C76B3D">
            <w:pPr>
              <w:spacing w:after="0" w:line="240" w:lineRule="auto"/>
              <w:rPr>
                <w:rFonts w:cs="Times New Roman"/>
              </w:rPr>
            </w:pPr>
            <w:r>
              <w:rPr>
                <w:rFonts w:cs="Times New Roman"/>
              </w:rPr>
              <w:t xml:space="preserve"> - Lưu VT, VPQGDTMN</w:t>
            </w:r>
          </w:p>
          <w:p w14:paraId="339329C6" w14:textId="5964B43D" w:rsidR="00755DA2" w:rsidRPr="0015615E" w:rsidRDefault="00755DA2" w:rsidP="00C76B3D">
            <w:pPr>
              <w:spacing w:after="0" w:line="240" w:lineRule="auto"/>
              <w:rPr>
                <w:rFonts w:cs="Times New Roman"/>
              </w:rPr>
            </w:pPr>
          </w:p>
        </w:tc>
        <w:tc>
          <w:tcPr>
            <w:tcW w:w="1668" w:type="pct"/>
            <w:shd w:val="clear" w:color="auto" w:fill="FFFFFF"/>
            <w:tcMar>
              <w:top w:w="0" w:type="dxa"/>
              <w:left w:w="108" w:type="dxa"/>
              <w:bottom w:w="0" w:type="dxa"/>
              <w:right w:w="108" w:type="dxa"/>
            </w:tcMar>
            <w:hideMark/>
          </w:tcPr>
          <w:p w14:paraId="2FB66A78" w14:textId="15192965" w:rsidR="00755DA2" w:rsidRDefault="00755DA2" w:rsidP="00C76B3D">
            <w:pPr>
              <w:spacing w:after="0" w:line="240" w:lineRule="auto"/>
              <w:jc w:val="center"/>
              <w:rPr>
                <w:rFonts w:cs="Times New Roman"/>
                <w:b/>
                <w:bCs/>
              </w:rPr>
            </w:pPr>
            <w:r>
              <w:rPr>
                <w:rFonts w:cs="Times New Roman"/>
                <w:b/>
                <w:bCs/>
              </w:rPr>
              <w:t>KT</w:t>
            </w:r>
            <w:r w:rsidRPr="0015615E">
              <w:rPr>
                <w:rFonts w:cs="Times New Roman"/>
                <w:b/>
                <w:bCs/>
              </w:rPr>
              <w:t xml:space="preserve">. </w:t>
            </w:r>
            <w:r>
              <w:rPr>
                <w:rFonts w:cs="Times New Roman"/>
                <w:b/>
                <w:bCs/>
              </w:rPr>
              <w:t>BỘ TRƯỞNG</w:t>
            </w:r>
            <w:r w:rsidRPr="0015615E">
              <w:rPr>
                <w:rFonts w:cs="Times New Roman"/>
                <w:b/>
                <w:bCs/>
              </w:rPr>
              <w:br/>
            </w:r>
            <w:r>
              <w:rPr>
                <w:rFonts w:cs="Times New Roman"/>
                <w:b/>
                <w:bCs/>
              </w:rPr>
              <w:t>THỨ TRƯỞNG</w:t>
            </w:r>
            <w:r w:rsidRPr="0015615E">
              <w:rPr>
                <w:rFonts w:cs="Times New Roman"/>
                <w:b/>
                <w:bCs/>
              </w:rPr>
              <w:br/>
            </w:r>
            <w:r w:rsidRPr="0015615E">
              <w:rPr>
                <w:rFonts w:cs="Times New Roman"/>
                <w:b/>
                <w:bCs/>
              </w:rPr>
              <w:br/>
            </w:r>
          </w:p>
          <w:p w14:paraId="041F59C2" w14:textId="67ACCFD7" w:rsidR="00755DA2" w:rsidRPr="0015615E" w:rsidRDefault="00755DA2" w:rsidP="00C76B3D">
            <w:pPr>
              <w:spacing w:after="0" w:line="240" w:lineRule="auto"/>
              <w:jc w:val="center"/>
              <w:rPr>
                <w:rFonts w:cs="Times New Roman"/>
                <w:b/>
                <w:bCs/>
              </w:rPr>
            </w:pPr>
            <w:r w:rsidRPr="0015615E">
              <w:rPr>
                <w:rFonts w:cs="Times New Roman"/>
                <w:b/>
                <w:bCs/>
              </w:rPr>
              <w:br/>
            </w:r>
            <w:r w:rsidRPr="0015615E">
              <w:rPr>
                <w:rFonts w:cs="Times New Roman"/>
                <w:b/>
                <w:bCs/>
              </w:rPr>
              <w:br/>
            </w:r>
            <w:r w:rsidRPr="0015615E">
              <w:rPr>
                <w:rFonts w:cs="Times New Roman"/>
                <w:b/>
                <w:bCs/>
              </w:rPr>
              <w:br/>
            </w:r>
            <w:r>
              <w:rPr>
                <w:rFonts w:cs="Times New Roman"/>
                <w:b/>
                <w:bCs/>
              </w:rPr>
              <w:t>Y Vinh Tơr</w:t>
            </w:r>
          </w:p>
        </w:tc>
      </w:tr>
      <w:bookmarkEnd w:id="5"/>
    </w:tbl>
    <w:p w14:paraId="23D0A174" w14:textId="77777777" w:rsidR="00755DA2" w:rsidRPr="000977D1" w:rsidRDefault="00755DA2" w:rsidP="00EE3B23">
      <w:pPr>
        <w:pStyle w:val="BodyTextIndent2"/>
        <w:spacing w:before="120" w:after="360" w:line="360" w:lineRule="atLeast"/>
        <w:rPr>
          <w:i/>
          <w:lang w:val="nl-NL"/>
        </w:rPr>
      </w:pPr>
    </w:p>
    <w:sectPr w:rsidR="00755DA2" w:rsidRPr="000977D1" w:rsidSect="00FF2BA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FA4ACF"/>
    <w:multiLevelType w:val="multilevel"/>
    <w:tmpl w:val="774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648B4"/>
    <w:multiLevelType w:val="multilevel"/>
    <w:tmpl w:val="C840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467ED8"/>
    <w:multiLevelType w:val="hybridMultilevel"/>
    <w:tmpl w:val="FB1CF728"/>
    <w:lvl w:ilvl="0" w:tplc="8A845D40">
      <w:start w:val="1"/>
      <w:numFmt w:val="decimal"/>
      <w:lvlText w:val="%1."/>
      <w:lvlJc w:val="left"/>
      <w:pPr>
        <w:ind w:left="1080" w:hanging="360"/>
      </w:pPr>
      <w:rPr>
        <w:rFonts w:ascii="Times New Roman Bold" w:eastAsiaTheme="minorEastAsia" w:hAnsi="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F644A6"/>
    <w:multiLevelType w:val="multilevel"/>
    <w:tmpl w:val="A3E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92C85"/>
    <w:multiLevelType w:val="multilevel"/>
    <w:tmpl w:val="6B1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F1A29"/>
    <w:multiLevelType w:val="multilevel"/>
    <w:tmpl w:val="99D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44E2D"/>
    <w:multiLevelType w:val="multilevel"/>
    <w:tmpl w:val="B47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F78FD"/>
    <w:multiLevelType w:val="multilevel"/>
    <w:tmpl w:val="C9B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2722E"/>
    <w:multiLevelType w:val="multilevel"/>
    <w:tmpl w:val="377A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197870">
    <w:abstractNumId w:val="8"/>
  </w:num>
  <w:num w:numId="2" w16cid:durableId="630744393">
    <w:abstractNumId w:val="6"/>
  </w:num>
  <w:num w:numId="3" w16cid:durableId="965696930">
    <w:abstractNumId w:val="5"/>
  </w:num>
  <w:num w:numId="4" w16cid:durableId="659190250">
    <w:abstractNumId w:val="4"/>
  </w:num>
  <w:num w:numId="5" w16cid:durableId="936402782">
    <w:abstractNumId w:val="7"/>
  </w:num>
  <w:num w:numId="6" w16cid:durableId="858932319">
    <w:abstractNumId w:val="3"/>
  </w:num>
  <w:num w:numId="7" w16cid:durableId="703136458">
    <w:abstractNumId w:val="2"/>
  </w:num>
  <w:num w:numId="8" w16cid:durableId="958803246">
    <w:abstractNumId w:val="1"/>
  </w:num>
  <w:num w:numId="9" w16cid:durableId="1220434748">
    <w:abstractNumId w:val="0"/>
  </w:num>
  <w:num w:numId="10" w16cid:durableId="1990862384">
    <w:abstractNumId w:val="11"/>
  </w:num>
  <w:num w:numId="11" w16cid:durableId="33430980">
    <w:abstractNumId w:val="17"/>
  </w:num>
  <w:num w:numId="12" w16cid:durableId="1478377782">
    <w:abstractNumId w:val="10"/>
  </w:num>
  <w:num w:numId="13" w16cid:durableId="1262762635">
    <w:abstractNumId w:val="15"/>
  </w:num>
  <w:num w:numId="14" w16cid:durableId="1064524844">
    <w:abstractNumId w:val="9"/>
  </w:num>
  <w:num w:numId="15" w16cid:durableId="280503372">
    <w:abstractNumId w:val="13"/>
  </w:num>
  <w:num w:numId="16" w16cid:durableId="1538196210">
    <w:abstractNumId w:val="12"/>
  </w:num>
  <w:num w:numId="17" w16cid:durableId="1003432597">
    <w:abstractNumId w:val="16"/>
  </w:num>
  <w:num w:numId="18" w16cid:durableId="1619335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98D"/>
    <w:rsid w:val="000275E2"/>
    <w:rsid w:val="00034616"/>
    <w:rsid w:val="0006063C"/>
    <w:rsid w:val="0015074B"/>
    <w:rsid w:val="001E224F"/>
    <w:rsid w:val="00222B0A"/>
    <w:rsid w:val="002452D8"/>
    <w:rsid w:val="00263ED7"/>
    <w:rsid w:val="00266FEA"/>
    <w:rsid w:val="00286647"/>
    <w:rsid w:val="0029639D"/>
    <w:rsid w:val="00296F86"/>
    <w:rsid w:val="00326F90"/>
    <w:rsid w:val="0038500F"/>
    <w:rsid w:val="004476EE"/>
    <w:rsid w:val="00481B4E"/>
    <w:rsid w:val="0057465D"/>
    <w:rsid w:val="00637653"/>
    <w:rsid w:val="00661EA7"/>
    <w:rsid w:val="00696F61"/>
    <w:rsid w:val="006A2D56"/>
    <w:rsid w:val="006E7B81"/>
    <w:rsid w:val="00704AD8"/>
    <w:rsid w:val="00707EA4"/>
    <w:rsid w:val="007346BC"/>
    <w:rsid w:val="00755DA2"/>
    <w:rsid w:val="00771899"/>
    <w:rsid w:val="007977BC"/>
    <w:rsid w:val="008003C1"/>
    <w:rsid w:val="009E1960"/>
    <w:rsid w:val="00A86E9F"/>
    <w:rsid w:val="00AA1D8D"/>
    <w:rsid w:val="00B1285C"/>
    <w:rsid w:val="00B47730"/>
    <w:rsid w:val="00B85C0D"/>
    <w:rsid w:val="00BB104C"/>
    <w:rsid w:val="00CB0664"/>
    <w:rsid w:val="00CF3454"/>
    <w:rsid w:val="00D27A1A"/>
    <w:rsid w:val="00E142B8"/>
    <w:rsid w:val="00E2186C"/>
    <w:rsid w:val="00E95E73"/>
    <w:rsid w:val="00EE3B23"/>
    <w:rsid w:val="00F4730B"/>
    <w:rsid w:val="00F95826"/>
    <w:rsid w:val="00FC3AEA"/>
    <w:rsid w:val="00FC693F"/>
    <w:rsid w:val="00FF2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22E0D"/>
  <w14:defaultImageDpi w14:val="300"/>
  <w15:docId w15:val="{E1AE9D86-A9FC-4A75-81E0-FB0DBC62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73"/>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2">
    <w:name w:val="Body Text Indent 2"/>
    <w:basedOn w:val="Normal"/>
    <w:link w:val="BodyTextIndent2Char"/>
    <w:rsid w:val="00EE3B23"/>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rsid w:val="00EE3B2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7252">
      <w:bodyDiv w:val="1"/>
      <w:marLeft w:val="0"/>
      <w:marRight w:val="0"/>
      <w:marTop w:val="0"/>
      <w:marBottom w:val="0"/>
      <w:divBdr>
        <w:top w:val="none" w:sz="0" w:space="0" w:color="auto"/>
        <w:left w:val="none" w:sz="0" w:space="0" w:color="auto"/>
        <w:bottom w:val="none" w:sz="0" w:space="0" w:color="auto"/>
        <w:right w:val="none" w:sz="0" w:space="0" w:color="auto"/>
      </w:divBdr>
    </w:div>
    <w:div w:id="436410399">
      <w:bodyDiv w:val="1"/>
      <w:marLeft w:val="0"/>
      <w:marRight w:val="0"/>
      <w:marTop w:val="0"/>
      <w:marBottom w:val="0"/>
      <w:divBdr>
        <w:top w:val="none" w:sz="0" w:space="0" w:color="auto"/>
        <w:left w:val="none" w:sz="0" w:space="0" w:color="auto"/>
        <w:bottom w:val="none" w:sz="0" w:space="0" w:color="auto"/>
        <w:right w:val="none" w:sz="0" w:space="0" w:color="auto"/>
      </w:divBdr>
    </w:div>
    <w:div w:id="553548181">
      <w:bodyDiv w:val="1"/>
      <w:marLeft w:val="0"/>
      <w:marRight w:val="0"/>
      <w:marTop w:val="0"/>
      <w:marBottom w:val="0"/>
      <w:divBdr>
        <w:top w:val="none" w:sz="0" w:space="0" w:color="auto"/>
        <w:left w:val="none" w:sz="0" w:space="0" w:color="auto"/>
        <w:bottom w:val="none" w:sz="0" w:space="0" w:color="auto"/>
        <w:right w:val="none" w:sz="0" w:space="0" w:color="auto"/>
      </w:divBdr>
    </w:div>
    <w:div w:id="662780958">
      <w:bodyDiv w:val="1"/>
      <w:marLeft w:val="0"/>
      <w:marRight w:val="0"/>
      <w:marTop w:val="0"/>
      <w:marBottom w:val="0"/>
      <w:divBdr>
        <w:top w:val="none" w:sz="0" w:space="0" w:color="auto"/>
        <w:left w:val="none" w:sz="0" w:space="0" w:color="auto"/>
        <w:bottom w:val="none" w:sz="0" w:space="0" w:color="auto"/>
        <w:right w:val="none" w:sz="0" w:space="0" w:color="auto"/>
      </w:divBdr>
    </w:div>
    <w:div w:id="698968510">
      <w:bodyDiv w:val="1"/>
      <w:marLeft w:val="0"/>
      <w:marRight w:val="0"/>
      <w:marTop w:val="0"/>
      <w:marBottom w:val="0"/>
      <w:divBdr>
        <w:top w:val="none" w:sz="0" w:space="0" w:color="auto"/>
        <w:left w:val="none" w:sz="0" w:space="0" w:color="auto"/>
        <w:bottom w:val="none" w:sz="0" w:space="0" w:color="auto"/>
        <w:right w:val="none" w:sz="0" w:space="0" w:color="auto"/>
      </w:divBdr>
    </w:div>
    <w:div w:id="1081440687">
      <w:bodyDiv w:val="1"/>
      <w:marLeft w:val="0"/>
      <w:marRight w:val="0"/>
      <w:marTop w:val="0"/>
      <w:marBottom w:val="0"/>
      <w:divBdr>
        <w:top w:val="none" w:sz="0" w:space="0" w:color="auto"/>
        <w:left w:val="none" w:sz="0" w:space="0" w:color="auto"/>
        <w:bottom w:val="none" w:sz="0" w:space="0" w:color="auto"/>
        <w:right w:val="none" w:sz="0" w:space="0" w:color="auto"/>
      </w:divBdr>
    </w:div>
    <w:div w:id="1675453833">
      <w:bodyDiv w:val="1"/>
      <w:marLeft w:val="0"/>
      <w:marRight w:val="0"/>
      <w:marTop w:val="0"/>
      <w:marBottom w:val="0"/>
      <w:divBdr>
        <w:top w:val="none" w:sz="0" w:space="0" w:color="auto"/>
        <w:left w:val="none" w:sz="0" w:space="0" w:color="auto"/>
        <w:bottom w:val="none" w:sz="0" w:space="0" w:color="auto"/>
        <w:right w:val="none" w:sz="0" w:space="0" w:color="auto"/>
      </w:divBdr>
    </w:div>
    <w:div w:id="210340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25</cp:revision>
  <dcterms:created xsi:type="dcterms:W3CDTF">2025-04-25T02:39:00Z</dcterms:created>
  <dcterms:modified xsi:type="dcterms:W3CDTF">2025-04-29T05:49:00Z</dcterms:modified>
  <cp:category/>
</cp:coreProperties>
</file>